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6518C" w14:textId="27F98665" w:rsidR="007128E7" w:rsidRPr="007128E7" w:rsidRDefault="007128E7" w:rsidP="007128E7">
      <w:pPr>
        <w:pBdr>
          <w:bottom w:val="single" w:sz="12" w:space="1" w:color="auto"/>
        </w:pBdr>
        <w:jc w:val="both"/>
        <w:rPr>
          <w:rFonts w:ascii="Trebuchet MS" w:hAnsi="Trebuchet MS"/>
          <w:smallCaps/>
          <w:sz w:val="32"/>
          <w:szCs w:val="32"/>
        </w:rPr>
      </w:pPr>
      <w:r>
        <w:rPr>
          <w:rFonts w:ascii="Trebuchet MS" w:hAnsi="Trebuchet MS"/>
          <w:smallCaps/>
          <w:sz w:val="32"/>
          <w:szCs w:val="32"/>
        </w:rPr>
        <w:t xml:space="preserve">                                            </w:t>
      </w:r>
      <w:r w:rsidR="003A1D2E">
        <w:rPr>
          <w:rFonts w:ascii="Trebuchet MS" w:hAnsi="Trebuchet MS"/>
          <w:smallCaps/>
          <w:sz w:val="32"/>
          <w:szCs w:val="32"/>
        </w:rPr>
        <w:t xml:space="preserve">Padri Rogazionisti      </w:t>
      </w:r>
      <w:r w:rsidR="00924A01">
        <w:rPr>
          <w:rFonts w:ascii="Trebuchet MS" w:hAnsi="Trebuchet MS"/>
          <w:smallCaps/>
          <w:sz w:val="32"/>
          <w:szCs w:val="32"/>
        </w:rPr>
        <w:t xml:space="preserve">  </w:t>
      </w:r>
      <w:r>
        <w:rPr>
          <w:rFonts w:ascii="Trebuchet MS" w:hAnsi="Trebuchet MS"/>
          <w:smallCaps/>
          <w:sz w:val="32"/>
          <w:szCs w:val="32"/>
        </w:rPr>
        <w:t xml:space="preserve">                                    </w:t>
      </w:r>
      <w:r w:rsidRPr="007128E7">
        <w:rPr>
          <w:rFonts w:ascii="Trebuchet MS" w:hAnsi="Trebuchet MS"/>
          <w:smallCaps/>
          <w:sz w:val="44"/>
          <w:szCs w:val="44"/>
        </w:rPr>
        <w:t>1</w:t>
      </w:r>
    </w:p>
    <w:p w14:paraId="52835D6C" w14:textId="5E823B2F" w:rsidR="007128E7" w:rsidRPr="007128E7" w:rsidRDefault="007128E7" w:rsidP="007128E7">
      <w:pPr>
        <w:jc w:val="center"/>
        <w:rPr>
          <w:rFonts w:ascii="Trebuchet MS" w:hAnsi="Trebuchet MS"/>
          <w:b/>
        </w:rPr>
      </w:pPr>
      <w:r w:rsidRPr="007128E7">
        <w:rPr>
          <w:rFonts w:ascii="Trebuchet MS" w:hAnsi="Trebuchet MS"/>
          <w:b/>
        </w:rPr>
        <w:t>Ritiri spirituali nell’Anno della Vita Consacrata (2014-2015</w:t>
      </w:r>
      <w:r w:rsidR="00134A58">
        <w:rPr>
          <w:rFonts w:ascii="Trebuchet MS" w:hAnsi="Trebuchet MS"/>
          <w:b/>
        </w:rPr>
        <w:t>)</w:t>
      </w:r>
    </w:p>
    <w:p w14:paraId="14A3D1DA" w14:textId="77777777" w:rsidR="007128E7" w:rsidRPr="007128E7" w:rsidRDefault="007128E7">
      <w:pPr>
        <w:rPr>
          <w:rFonts w:ascii="Trebuchet MS" w:hAnsi="Trebuchet MS"/>
          <w:sz w:val="12"/>
          <w:szCs w:val="12"/>
        </w:rPr>
      </w:pPr>
    </w:p>
    <w:p w14:paraId="6BB654F6" w14:textId="77777777" w:rsidR="007128E7" w:rsidRDefault="007128E7" w:rsidP="007128E7">
      <w:pPr>
        <w:jc w:val="center"/>
        <w:rPr>
          <w:rFonts w:ascii="Trebuchet MS" w:hAnsi="Trebuchet MS"/>
          <w:b/>
          <w:i/>
        </w:rPr>
      </w:pPr>
    </w:p>
    <w:p w14:paraId="39433D83" w14:textId="5EF35E93" w:rsidR="00DF0A26" w:rsidRPr="00312B06" w:rsidRDefault="0004514F" w:rsidP="007128E7">
      <w:pPr>
        <w:jc w:val="center"/>
        <w:rPr>
          <w:rFonts w:ascii="Trebuchet MS" w:hAnsi="Trebuchet MS"/>
          <w:b/>
          <w:i/>
          <w:sz w:val="30"/>
          <w:szCs w:val="30"/>
        </w:rPr>
      </w:pPr>
      <w:r w:rsidRPr="00312B06">
        <w:rPr>
          <w:rFonts w:ascii="Trebuchet MS" w:hAnsi="Trebuchet MS"/>
          <w:b/>
          <w:i/>
          <w:sz w:val="30"/>
          <w:szCs w:val="30"/>
        </w:rPr>
        <w:t>«</w:t>
      </w:r>
      <w:r w:rsidR="007128E7" w:rsidRPr="00312B06">
        <w:rPr>
          <w:rFonts w:ascii="Trebuchet MS" w:hAnsi="Trebuchet MS"/>
          <w:b/>
          <w:i/>
          <w:sz w:val="30"/>
          <w:szCs w:val="30"/>
        </w:rPr>
        <w:t>Consacrali nella verità</w:t>
      </w:r>
      <w:r w:rsidRPr="00312B06">
        <w:rPr>
          <w:rFonts w:ascii="Trebuchet MS" w:hAnsi="Trebuchet MS"/>
          <w:b/>
          <w:i/>
          <w:sz w:val="30"/>
          <w:szCs w:val="30"/>
        </w:rPr>
        <w:t>»</w:t>
      </w:r>
      <w:r w:rsidR="007128E7" w:rsidRPr="00312B06">
        <w:rPr>
          <w:rFonts w:ascii="Trebuchet MS" w:hAnsi="Trebuchet MS"/>
          <w:b/>
          <w:i/>
          <w:sz w:val="30"/>
          <w:szCs w:val="30"/>
        </w:rPr>
        <w:t xml:space="preserve"> (Gv 17,1</w:t>
      </w:r>
      <w:r w:rsidR="00356564" w:rsidRPr="00312B06">
        <w:rPr>
          <w:rFonts w:ascii="Trebuchet MS" w:hAnsi="Trebuchet MS"/>
          <w:b/>
          <w:i/>
          <w:sz w:val="30"/>
          <w:szCs w:val="30"/>
        </w:rPr>
        <w:t>7</w:t>
      </w:r>
      <w:r w:rsidR="007128E7" w:rsidRPr="00312B06">
        <w:rPr>
          <w:rFonts w:ascii="Trebuchet MS" w:hAnsi="Trebuchet MS"/>
          <w:b/>
          <w:i/>
          <w:sz w:val="30"/>
          <w:szCs w:val="30"/>
        </w:rPr>
        <w:t>): un itinerario giovanneo</w:t>
      </w:r>
    </w:p>
    <w:p w14:paraId="639BAED8" w14:textId="77777777" w:rsidR="007128E7" w:rsidRDefault="007128E7">
      <w:pPr>
        <w:rPr>
          <w:rFonts w:ascii="Trebuchet MS" w:hAnsi="Trebuchet MS"/>
        </w:rPr>
      </w:pPr>
    </w:p>
    <w:p w14:paraId="668F6FA8" w14:textId="77777777" w:rsidR="007128E7" w:rsidRDefault="007128E7" w:rsidP="007128E7">
      <w:pPr>
        <w:pStyle w:val="CM1"/>
        <w:ind w:left="709"/>
        <w:jc w:val="both"/>
        <w:rPr>
          <w:rFonts w:ascii="Times New Roman" w:hAnsi="Times New Roman"/>
          <w:b/>
          <w:color w:val="000000"/>
          <w:sz w:val="22"/>
          <w:vertAlign w:val="superscript"/>
        </w:rPr>
      </w:pPr>
    </w:p>
    <w:p w14:paraId="27BB5C0C" w14:textId="77777777" w:rsidR="007128E7" w:rsidRPr="00741BA6" w:rsidRDefault="007128E7" w:rsidP="007128E7">
      <w:pPr>
        <w:pStyle w:val="CM1"/>
        <w:ind w:left="709"/>
        <w:jc w:val="both"/>
        <w:rPr>
          <w:rFonts w:ascii="Times New Roman" w:hAnsi="Times New Roman"/>
          <w:b/>
          <w:color w:val="000000"/>
          <w:sz w:val="22"/>
        </w:rPr>
      </w:pPr>
      <w:r>
        <w:rPr>
          <w:rFonts w:ascii="Times New Roman" w:hAnsi="Times New Roman"/>
          <w:b/>
          <w:color w:val="000000"/>
          <w:sz w:val="22"/>
          <w:vertAlign w:val="superscript"/>
        </w:rPr>
        <w:t>20,</w:t>
      </w:r>
      <w:r w:rsidRPr="00741BA6">
        <w:rPr>
          <w:rFonts w:ascii="Times New Roman" w:hAnsi="Times New Roman"/>
          <w:b/>
          <w:color w:val="000000"/>
          <w:sz w:val="22"/>
          <w:vertAlign w:val="superscript"/>
        </w:rPr>
        <w:t>30</w:t>
      </w:r>
      <w:r w:rsidRPr="00741BA6">
        <w:rPr>
          <w:rFonts w:ascii="Times New Roman" w:hAnsi="Times New Roman"/>
          <w:b/>
          <w:color w:val="000000"/>
          <w:sz w:val="22"/>
        </w:rPr>
        <w:t xml:space="preserve">Gesù, in presenza dei suoi discepoli, fece molti altri segni che non sono stati scritti in questo libro. </w:t>
      </w:r>
      <w:r w:rsidRPr="00741BA6">
        <w:rPr>
          <w:rFonts w:ascii="Times New Roman" w:hAnsi="Times New Roman"/>
          <w:b/>
          <w:color w:val="000000"/>
          <w:sz w:val="22"/>
          <w:vertAlign w:val="superscript"/>
        </w:rPr>
        <w:t>31</w:t>
      </w:r>
      <w:r w:rsidRPr="00741BA6">
        <w:rPr>
          <w:rFonts w:ascii="Times New Roman" w:hAnsi="Times New Roman"/>
          <w:b/>
          <w:color w:val="000000"/>
          <w:sz w:val="22"/>
        </w:rPr>
        <w:t>Ma questi sono stati scritti perché crediate che Gesù è il Cristo, il Figlio di Dio, e perché, credendo</w:t>
      </w:r>
      <w:r w:rsidR="00004152">
        <w:rPr>
          <w:rFonts w:ascii="Times New Roman" w:hAnsi="Times New Roman"/>
          <w:b/>
          <w:color w:val="000000"/>
          <w:sz w:val="22"/>
        </w:rPr>
        <w:t>, abbiate la vita nel suo nome (Gv 20,30-31)</w:t>
      </w:r>
    </w:p>
    <w:p w14:paraId="59C6EDEF" w14:textId="77777777" w:rsidR="007128E7" w:rsidRDefault="007128E7" w:rsidP="007128E7">
      <w:pPr>
        <w:ind w:left="708"/>
        <w:rPr>
          <w:b/>
          <w:smallCaps/>
        </w:rPr>
      </w:pPr>
    </w:p>
    <w:p w14:paraId="3FA2BECB" w14:textId="5367E7B2" w:rsidR="007128E7" w:rsidRPr="00613B5E" w:rsidRDefault="007128E7" w:rsidP="007128E7">
      <w:pPr>
        <w:jc w:val="both"/>
        <w:rPr>
          <w:sz w:val="22"/>
          <w:szCs w:val="22"/>
        </w:rPr>
      </w:pPr>
      <w:r w:rsidRPr="00613B5E">
        <w:rPr>
          <w:sz w:val="22"/>
          <w:szCs w:val="22"/>
        </w:rPr>
        <w:t xml:space="preserve">- Cominciando dalla «fine»: </w:t>
      </w:r>
      <w:r w:rsidR="00DE042F" w:rsidRPr="00613B5E">
        <w:rPr>
          <w:sz w:val="22"/>
          <w:szCs w:val="22"/>
        </w:rPr>
        <w:t>un racconto al</w:t>
      </w:r>
      <w:r w:rsidRPr="00613B5E">
        <w:rPr>
          <w:sz w:val="22"/>
          <w:szCs w:val="22"/>
        </w:rPr>
        <w:t xml:space="preserve">la ricerca dei volti </w:t>
      </w:r>
      <w:r w:rsidR="0057506F">
        <w:rPr>
          <w:sz w:val="22"/>
          <w:szCs w:val="22"/>
        </w:rPr>
        <w:t xml:space="preserve"> (lo stile narrativo di Giovanni)</w:t>
      </w:r>
      <w:bookmarkStart w:id="0" w:name="_GoBack"/>
      <w:bookmarkEnd w:id="0"/>
    </w:p>
    <w:p w14:paraId="617E4AD6" w14:textId="77777777" w:rsidR="007128E7" w:rsidRPr="00613B5E" w:rsidRDefault="007128E7" w:rsidP="007128E7">
      <w:pPr>
        <w:jc w:val="both"/>
        <w:rPr>
          <w:sz w:val="22"/>
          <w:szCs w:val="22"/>
        </w:rPr>
      </w:pPr>
      <w:r w:rsidRPr="00613B5E">
        <w:rPr>
          <w:sz w:val="22"/>
          <w:szCs w:val="22"/>
        </w:rPr>
        <w:t>- Imparare a leggere i «segni» (</w:t>
      </w:r>
      <w:r w:rsidRPr="00613B5E">
        <w:rPr>
          <w:i/>
          <w:sz w:val="22"/>
          <w:szCs w:val="22"/>
        </w:rPr>
        <w:t>semèia</w:t>
      </w:r>
      <w:r w:rsidRPr="00613B5E">
        <w:rPr>
          <w:sz w:val="22"/>
          <w:szCs w:val="22"/>
        </w:rPr>
        <w:t>). Dal volto alla storia concreta.</w:t>
      </w:r>
    </w:p>
    <w:p w14:paraId="4509CC75" w14:textId="77777777" w:rsidR="007128E7" w:rsidRPr="00613B5E" w:rsidRDefault="007128E7" w:rsidP="007128E7">
      <w:pPr>
        <w:jc w:val="both"/>
        <w:rPr>
          <w:sz w:val="22"/>
          <w:szCs w:val="22"/>
        </w:rPr>
      </w:pPr>
      <w:r w:rsidRPr="00613B5E">
        <w:rPr>
          <w:sz w:val="22"/>
          <w:szCs w:val="22"/>
        </w:rPr>
        <w:t xml:space="preserve">- Le finalità del vangelo: «credere»  «avere la vita». </w:t>
      </w:r>
    </w:p>
    <w:p w14:paraId="23F580BE" w14:textId="77777777" w:rsidR="007128E7" w:rsidRPr="00613B5E" w:rsidRDefault="007128E7" w:rsidP="007128E7">
      <w:pPr>
        <w:jc w:val="both"/>
        <w:rPr>
          <w:sz w:val="22"/>
          <w:szCs w:val="22"/>
        </w:rPr>
      </w:pPr>
      <w:r w:rsidRPr="00613B5E">
        <w:rPr>
          <w:sz w:val="22"/>
          <w:szCs w:val="22"/>
        </w:rPr>
        <w:t>- Una chiave di lettura: la testimonianza del «discepolo».</w:t>
      </w:r>
    </w:p>
    <w:p w14:paraId="1C58C381" w14:textId="21440787" w:rsidR="007128E7" w:rsidRPr="00613B5E" w:rsidRDefault="007128E7" w:rsidP="007128E7">
      <w:pPr>
        <w:jc w:val="both"/>
        <w:rPr>
          <w:sz w:val="22"/>
          <w:szCs w:val="22"/>
        </w:rPr>
      </w:pPr>
      <w:r w:rsidRPr="00613B5E">
        <w:rPr>
          <w:sz w:val="22"/>
          <w:szCs w:val="22"/>
        </w:rPr>
        <w:t>- Un vangelo tra «due testimonianze»</w:t>
      </w:r>
      <w:r w:rsidR="006711EF">
        <w:rPr>
          <w:sz w:val="22"/>
          <w:szCs w:val="22"/>
        </w:rPr>
        <w:t xml:space="preserve"> (Gv 1;20-21)</w:t>
      </w:r>
      <w:r w:rsidRPr="00613B5E">
        <w:rPr>
          <w:sz w:val="22"/>
          <w:szCs w:val="22"/>
        </w:rPr>
        <w:t xml:space="preserve">: la comunità </w:t>
      </w:r>
      <w:r w:rsidR="00DC0F9A">
        <w:rPr>
          <w:sz w:val="22"/>
          <w:szCs w:val="22"/>
        </w:rPr>
        <w:t xml:space="preserve">segno attualizzante </w:t>
      </w:r>
      <w:r w:rsidRPr="00613B5E">
        <w:rPr>
          <w:sz w:val="22"/>
          <w:szCs w:val="22"/>
        </w:rPr>
        <w:t xml:space="preserve"> della </w:t>
      </w:r>
      <w:r w:rsidRPr="00DC0F9A">
        <w:rPr>
          <w:i/>
          <w:sz w:val="22"/>
          <w:szCs w:val="22"/>
        </w:rPr>
        <w:t>testimonianza</w:t>
      </w:r>
    </w:p>
    <w:p w14:paraId="1450F479" w14:textId="77777777" w:rsidR="007128E7" w:rsidRDefault="007128E7">
      <w:pPr>
        <w:rPr>
          <w:rFonts w:ascii="Trebuchet MS" w:hAnsi="Trebuchet MS"/>
        </w:rPr>
      </w:pPr>
    </w:p>
    <w:p w14:paraId="00BF79D0" w14:textId="77777777" w:rsidR="007128E7" w:rsidRPr="00537B6C" w:rsidRDefault="007128E7" w:rsidP="007128E7">
      <w:pPr>
        <w:pStyle w:val="Titolo2"/>
        <w:rPr>
          <w:sz w:val="20"/>
        </w:rPr>
      </w:pPr>
      <w:r w:rsidRPr="00537B6C">
        <w:rPr>
          <w:sz w:val="20"/>
        </w:rPr>
        <w:sym w:font="Wingdings" w:char="F026"/>
      </w:r>
      <w:r w:rsidRPr="00537B6C">
        <w:rPr>
          <w:sz w:val="20"/>
        </w:rPr>
        <w:t xml:space="preserve"> testo biblico: Gv 1,35-51</w:t>
      </w:r>
    </w:p>
    <w:p w14:paraId="4CB0C859" w14:textId="77777777" w:rsidR="007128E7" w:rsidRPr="00537B6C" w:rsidRDefault="007128E7" w:rsidP="007128E7">
      <w:pPr>
        <w:ind w:firstLine="708"/>
        <w:jc w:val="both"/>
        <w:rPr>
          <w:sz w:val="20"/>
        </w:rPr>
      </w:pPr>
    </w:p>
    <w:p w14:paraId="3502E97B" w14:textId="77777777" w:rsidR="007128E7" w:rsidRPr="00741BA6" w:rsidRDefault="007128E7" w:rsidP="007128E7">
      <w:pPr>
        <w:pStyle w:val="CM1"/>
        <w:ind w:left="708"/>
        <w:jc w:val="both"/>
        <w:rPr>
          <w:rFonts w:ascii="Times New Roman" w:hAnsi="Times New Roman"/>
          <w:b/>
          <w:color w:val="000000"/>
          <w:sz w:val="22"/>
        </w:rPr>
      </w:pPr>
      <w:r w:rsidRPr="00741BA6">
        <w:rPr>
          <w:rFonts w:ascii="Times New Roman" w:hAnsi="Times New Roman"/>
          <w:b/>
          <w:color w:val="000000"/>
          <w:sz w:val="22"/>
          <w:vertAlign w:val="superscript"/>
        </w:rPr>
        <w:t>35</w:t>
      </w:r>
      <w:r w:rsidRPr="00741BA6">
        <w:rPr>
          <w:rFonts w:ascii="Times New Roman" w:hAnsi="Times New Roman"/>
          <w:b/>
          <w:color w:val="000000"/>
          <w:sz w:val="22"/>
        </w:rPr>
        <w:t xml:space="preserve">Il giorno dopo Giovanni stava ancora là con due dei suoi discepoli </w:t>
      </w:r>
      <w:r w:rsidRPr="00741BA6">
        <w:rPr>
          <w:rFonts w:ascii="Times New Roman" w:hAnsi="Times New Roman"/>
          <w:b/>
          <w:color w:val="000000"/>
          <w:sz w:val="22"/>
          <w:vertAlign w:val="superscript"/>
        </w:rPr>
        <w:t>36</w:t>
      </w:r>
      <w:r w:rsidRPr="00741BA6">
        <w:rPr>
          <w:rFonts w:ascii="Times New Roman" w:hAnsi="Times New Roman"/>
          <w:b/>
          <w:color w:val="000000"/>
          <w:sz w:val="22"/>
        </w:rPr>
        <w:t xml:space="preserve">e, fissando lo sguardo su Gesù che passava, disse: «Ecco l’agnello di Dio!». </w:t>
      </w:r>
      <w:r w:rsidRPr="00741BA6">
        <w:rPr>
          <w:rFonts w:ascii="Times New Roman" w:hAnsi="Times New Roman"/>
          <w:b/>
          <w:color w:val="000000"/>
          <w:sz w:val="22"/>
          <w:vertAlign w:val="superscript"/>
        </w:rPr>
        <w:t>37</w:t>
      </w:r>
      <w:r w:rsidRPr="00741BA6">
        <w:rPr>
          <w:rFonts w:ascii="Times New Roman" w:hAnsi="Times New Roman"/>
          <w:b/>
          <w:color w:val="000000"/>
          <w:sz w:val="22"/>
        </w:rPr>
        <w:t xml:space="preserve">E i suoi due discepoli, sentendolo parlare così, seguirono Gesù. </w:t>
      </w:r>
      <w:r w:rsidRPr="00741BA6">
        <w:rPr>
          <w:rFonts w:ascii="Times New Roman" w:hAnsi="Times New Roman"/>
          <w:b/>
          <w:color w:val="000000"/>
          <w:sz w:val="22"/>
          <w:vertAlign w:val="superscript"/>
        </w:rPr>
        <w:t>38</w:t>
      </w:r>
      <w:r w:rsidRPr="00741BA6">
        <w:rPr>
          <w:rFonts w:ascii="Times New Roman" w:hAnsi="Times New Roman"/>
          <w:b/>
          <w:color w:val="000000"/>
          <w:sz w:val="22"/>
        </w:rPr>
        <w:t xml:space="preserve">Gesù allora si voltò e, osservando che essi lo seguivano, disse loro: «Che cosa cercate?». Gli risposero: «Rabbì – che, tradotto, significa Maestro –, dove dimori?». </w:t>
      </w:r>
      <w:r w:rsidRPr="00741BA6">
        <w:rPr>
          <w:rFonts w:ascii="Times New Roman" w:hAnsi="Times New Roman"/>
          <w:b/>
          <w:color w:val="000000"/>
          <w:sz w:val="22"/>
          <w:vertAlign w:val="superscript"/>
        </w:rPr>
        <w:t>39</w:t>
      </w:r>
      <w:r w:rsidRPr="00741BA6">
        <w:rPr>
          <w:rFonts w:ascii="Times New Roman" w:hAnsi="Times New Roman"/>
          <w:b/>
          <w:color w:val="000000"/>
          <w:sz w:val="22"/>
        </w:rPr>
        <w:t xml:space="preserve">Disse loro: «Venite e vedrete». Andarono dunque e videro dove egli dimorava e quel giorno rimasero con lui; erano circa le quattro del pomeriggio. </w:t>
      </w:r>
    </w:p>
    <w:p w14:paraId="4BC3EF3F" w14:textId="77777777" w:rsidR="007128E7" w:rsidRPr="00741BA6" w:rsidRDefault="007128E7" w:rsidP="007128E7">
      <w:pPr>
        <w:pStyle w:val="CM1"/>
        <w:ind w:left="708"/>
        <w:jc w:val="both"/>
        <w:rPr>
          <w:rFonts w:ascii="Times New Roman" w:hAnsi="Times New Roman"/>
          <w:b/>
          <w:color w:val="000000"/>
          <w:sz w:val="22"/>
        </w:rPr>
      </w:pPr>
      <w:r w:rsidRPr="00741BA6">
        <w:rPr>
          <w:rFonts w:ascii="Times New Roman" w:hAnsi="Times New Roman"/>
          <w:b/>
          <w:color w:val="000000"/>
          <w:sz w:val="22"/>
          <w:vertAlign w:val="superscript"/>
        </w:rPr>
        <w:t>40</w:t>
      </w:r>
      <w:r w:rsidRPr="00741BA6">
        <w:rPr>
          <w:rFonts w:ascii="Times New Roman" w:hAnsi="Times New Roman"/>
          <w:b/>
          <w:color w:val="000000"/>
          <w:sz w:val="22"/>
        </w:rPr>
        <w:t xml:space="preserve">Uno dei due che avevano udito le parole di Giovanni e lo avevano seguito, era Andrea, fratello di Simon Pietro. </w:t>
      </w:r>
      <w:r w:rsidRPr="00741BA6">
        <w:rPr>
          <w:rFonts w:ascii="Times New Roman" w:hAnsi="Times New Roman"/>
          <w:b/>
          <w:color w:val="000000"/>
          <w:sz w:val="22"/>
          <w:vertAlign w:val="superscript"/>
        </w:rPr>
        <w:t>41</w:t>
      </w:r>
      <w:r w:rsidRPr="00741BA6">
        <w:rPr>
          <w:rFonts w:ascii="Times New Roman" w:hAnsi="Times New Roman"/>
          <w:b/>
          <w:color w:val="000000"/>
          <w:sz w:val="22"/>
        </w:rPr>
        <w:t xml:space="preserve">Egli incontrò per primo suo fratello Simone e gli disse: «Abbiamo trovato il Messia» – che si traduce Cristo – </w:t>
      </w:r>
      <w:r w:rsidRPr="00741BA6">
        <w:rPr>
          <w:rFonts w:ascii="Times New Roman" w:hAnsi="Times New Roman"/>
          <w:b/>
          <w:color w:val="000000"/>
          <w:sz w:val="22"/>
          <w:vertAlign w:val="superscript"/>
        </w:rPr>
        <w:t>42</w:t>
      </w:r>
      <w:r w:rsidRPr="00741BA6">
        <w:rPr>
          <w:rFonts w:ascii="Times New Roman" w:hAnsi="Times New Roman"/>
          <w:b/>
          <w:color w:val="000000"/>
          <w:sz w:val="22"/>
        </w:rPr>
        <w:t xml:space="preserve">e lo condusse da Gesù. Fissando lo sguardo su di lui, Gesù disse: «Tu sei Simone, il figlio di Giovanni; sarai chiamato Cefa» – che significa Pietro. </w:t>
      </w:r>
    </w:p>
    <w:p w14:paraId="36BE1C61" w14:textId="77777777" w:rsidR="007128E7" w:rsidRPr="00741BA6" w:rsidRDefault="007128E7" w:rsidP="007128E7">
      <w:pPr>
        <w:pStyle w:val="CM1"/>
        <w:ind w:left="708"/>
        <w:jc w:val="both"/>
        <w:rPr>
          <w:rFonts w:ascii="Times New Roman" w:hAnsi="Times New Roman"/>
          <w:b/>
          <w:color w:val="000000"/>
          <w:sz w:val="22"/>
        </w:rPr>
      </w:pPr>
      <w:r w:rsidRPr="00741BA6">
        <w:rPr>
          <w:rFonts w:ascii="Times New Roman" w:hAnsi="Times New Roman"/>
          <w:b/>
          <w:color w:val="000000"/>
          <w:sz w:val="22"/>
          <w:vertAlign w:val="superscript"/>
        </w:rPr>
        <w:t>43</w:t>
      </w:r>
      <w:r w:rsidRPr="00741BA6">
        <w:rPr>
          <w:rFonts w:ascii="Times New Roman" w:hAnsi="Times New Roman"/>
          <w:b/>
          <w:color w:val="000000"/>
          <w:sz w:val="22"/>
        </w:rPr>
        <w:t xml:space="preserve">Il giorno dopo Gesù volle partire per la Galilea; trovò Filippo e gli disse: «Seguimi!». </w:t>
      </w:r>
      <w:r w:rsidRPr="00741BA6">
        <w:rPr>
          <w:rFonts w:ascii="Times New Roman" w:hAnsi="Times New Roman"/>
          <w:b/>
          <w:color w:val="000000"/>
          <w:sz w:val="22"/>
          <w:vertAlign w:val="superscript"/>
        </w:rPr>
        <w:t>44</w:t>
      </w:r>
      <w:r w:rsidRPr="00741BA6">
        <w:rPr>
          <w:rFonts w:ascii="Times New Roman" w:hAnsi="Times New Roman"/>
          <w:b/>
          <w:color w:val="000000"/>
          <w:sz w:val="22"/>
        </w:rPr>
        <w:t xml:space="preserve">Filippo era di Betsaida, la città di Andrea e di Pietro. </w:t>
      </w:r>
      <w:r w:rsidRPr="00741BA6">
        <w:rPr>
          <w:rFonts w:ascii="Times New Roman" w:hAnsi="Times New Roman"/>
          <w:b/>
          <w:color w:val="000000"/>
          <w:sz w:val="22"/>
          <w:vertAlign w:val="superscript"/>
        </w:rPr>
        <w:t>45</w:t>
      </w:r>
      <w:r w:rsidRPr="00741BA6">
        <w:rPr>
          <w:rFonts w:ascii="Times New Roman" w:hAnsi="Times New Roman"/>
          <w:b/>
          <w:color w:val="000000"/>
          <w:sz w:val="22"/>
        </w:rPr>
        <w:t xml:space="preserve">Filippo trovò Natanaele e gli disse: «Abbiamo trovato colui del quale hanno scritto Mosè, nella Legge, e i Profeti: Gesù, il figlio di Giuseppe, di Nazaret». </w:t>
      </w:r>
      <w:r w:rsidRPr="00741BA6">
        <w:rPr>
          <w:rFonts w:ascii="Times New Roman" w:hAnsi="Times New Roman"/>
          <w:b/>
          <w:color w:val="000000"/>
          <w:sz w:val="22"/>
          <w:vertAlign w:val="superscript"/>
        </w:rPr>
        <w:t>46</w:t>
      </w:r>
      <w:r w:rsidRPr="00741BA6">
        <w:rPr>
          <w:rFonts w:ascii="Times New Roman" w:hAnsi="Times New Roman"/>
          <w:b/>
          <w:color w:val="000000"/>
          <w:sz w:val="22"/>
        </w:rPr>
        <w:t xml:space="preserve">Natanaele gli disse: «Da Nazaret può venire qualcosa di buono?». Filippo gli rispose: «Vieni e vedi». </w:t>
      </w:r>
      <w:r w:rsidRPr="00741BA6">
        <w:rPr>
          <w:rFonts w:ascii="Times New Roman" w:hAnsi="Times New Roman"/>
          <w:b/>
          <w:color w:val="000000"/>
          <w:sz w:val="22"/>
          <w:vertAlign w:val="superscript"/>
        </w:rPr>
        <w:t>47</w:t>
      </w:r>
      <w:r w:rsidRPr="00741BA6">
        <w:rPr>
          <w:rFonts w:ascii="Times New Roman" w:hAnsi="Times New Roman"/>
          <w:b/>
          <w:color w:val="000000"/>
          <w:sz w:val="22"/>
        </w:rPr>
        <w:t xml:space="preserve">Gesù intanto, visto Natanaele che gli veniva incontro, disse di lui: «Ecco davvero un Israelita in cui non c’è falsità». </w:t>
      </w:r>
      <w:r w:rsidRPr="00741BA6">
        <w:rPr>
          <w:rFonts w:ascii="Times New Roman" w:hAnsi="Times New Roman"/>
          <w:b/>
          <w:color w:val="000000"/>
          <w:sz w:val="22"/>
          <w:vertAlign w:val="superscript"/>
        </w:rPr>
        <w:t>48</w:t>
      </w:r>
      <w:r w:rsidRPr="00741BA6">
        <w:rPr>
          <w:rFonts w:ascii="Times New Roman" w:hAnsi="Times New Roman"/>
          <w:b/>
          <w:color w:val="000000"/>
          <w:sz w:val="22"/>
        </w:rPr>
        <w:t xml:space="preserve">Natanaele gli domandò: «Come mi conosci?». Gli rispose Gesù: «Prima che Filippo ti chiamasse, io ti ho visto quando eri sotto l’albero di fichi». </w:t>
      </w:r>
      <w:r w:rsidRPr="00741BA6">
        <w:rPr>
          <w:rFonts w:ascii="Times New Roman" w:hAnsi="Times New Roman"/>
          <w:b/>
          <w:color w:val="000000"/>
          <w:sz w:val="22"/>
          <w:vertAlign w:val="superscript"/>
        </w:rPr>
        <w:t>49</w:t>
      </w:r>
      <w:r w:rsidRPr="00741BA6">
        <w:rPr>
          <w:rFonts w:ascii="Times New Roman" w:hAnsi="Times New Roman"/>
          <w:b/>
          <w:color w:val="000000"/>
          <w:sz w:val="22"/>
        </w:rPr>
        <w:t xml:space="preserve">Gli replicò Natanaele: «Rabbì, tu sei il Figlio di Dio, tu sei il re d’Israele!». </w:t>
      </w:r>
      <w:r w:rsidRPr="00741BA6">
        <w:rPr>
          <w:rFonts w:ascii="Times New Roman" w:hAnsi="Times New Roman"/>
          <w:b/>
          <w:color w:val="000000"/>
          <w:sz w:val="22"/>
          <w:vertAlign w:val="superscript"/>
        </w:rPr>
        <w:t>50</w:t>
      </w:r>
      <w:r w:rsidRPr="00741BA6">
        <w:rPr>
          <w:rFonts w:ascii="Times New Roman" w:hAnsi="Times New Roman"/>
          <w:b/>
          <w:color w:val="000000"/>
          <w:sz w:val="22"/>
        </w:rPr>
        <w:t xml:space="preserve">Gli rispose Gesù: «Perché ti ho detto che ti avevo visto sotto l’albero di fichi, tu credi? Vedrai cose più grandi di queste!». </w:t>
      </w:r>
      <w:r w:rsidRPr="00741BA6">
        <w:rPr>
          <w:rFonts w:ascii="Times New Roman" w:hAnsi="Times New Roman"/>
          <w:b/>
          <w:color w:val="000000"/>
          <w:sz w:val="22"/>
          <w:vertAlign w:val="superscript"/>
        </w:rPr>
        <w:t>51</w:t>
      </w:r>
      <w:r w:rsidRPr="00741BA6">
        <w:rPr>
          <w:rFonts w:ascii="Times New Roman" w:hAnsi="Times New Roman"/>
          <w:b/>
          <w:color w:val="000000"/>
          <w:sz w:val="22"/>
        </w:rPr>
        <w:t xml:space="preserve">Poi gli disse: «In verità, in verità io vi dico: vedrete il cielo aperto e gli angeli di Dio salire e scendere sopra il Figlio dell’uomo». </w:t>
      </w:r>
    </w:p>
    <w:p w14:paraId="36537C92" w14:textId="77777777" w:rsidR="007128E7" w:rsidRDefault="007128E7" w:rsidP="007128E7">
      <w:pPr>
        <w:jc w:val="both"/>
        <w:rPr>
          <w:sz w:val="20"/>
        </w:rPr>
      </w:pPr>
    </w:p>
    <w:p w14:paraId="3BDEC3E2" w14:textId="77777777" w:rsidR="007128E7" w:rsidRPr="00A36F4B" w:rsidRDefault="007128E7" w:rsidP="007128E7">
      <w:pPr>
        <w:jc w:val="both"/>
        <w:rPr>
          <w:b/>
          <w:smallCaps/>
          <w:sz w:val="21"/>
        </w:rPr>
      </w:pPr>
      <w:r w:rsidRPr="00A36F4B">
        <w:rPr>
          <w:b/>
          <w:smallCaps/>
          <w:sz w:val="21"/>
        </w:rPr>
        <w:sym w:font="Wingdings" w:char="F03F"/>
      </w:r>
      <w:r w:rsidRPr="00A36F4B">
        <w:rPr>
          <w:b/>
          <w:smallCaps/>
          <w:sz w:val="21"/>
        </w:rPr>
        <w:t xml:space="preserve">   Contesto e spiegazione</w:t>
      </w:r>
    </w:p>
    <w:p w14:paraId="6C0D7C95" w14:textId="77777777" w:rsidR="007128E7" w:rsidRPr="00A36F4B" w:rsidRDefault="007128E7" w:rsidP="007128E7">
      <w:pPr>
        <w:jc w:val="both"/>
        <w:rPr>
          <w:sz w:val="21"/>
        </w:rPr>
      </w:pPr>
    </w:p>
    <w:p w14:paraId="5C7144E8" w14:textId="77777777" w:rsidR="007128E7" w:rsidRPr="00A36F4B" w:rsidRDefault="007128E7" w:rsidP="007128E7">
      <w:pPr>
        <w:jc w:val="both"/>
        <w:rPr>
          <w:sz w:val="21"/>
        </w:rPr>
      </w:pPr>
      <w:r w:rsidRPr="00A36F4B">
        <w:rPr>
          <w:sz w:val="21"/>
        </w:rPr>
        <w:t>- Il IV vangelo si apre con la testimonianza del Battista (Gv 1,19) e si chiude con la testimonianza diretta e fedele dello scrittore anonimo (Gv 19,35; 21,24). L’intero filo narrativo giovanneo è sorretto dalla testimonianza vissuta del discepolo amato ed in questo contesto che vengono riferiti i segni e le parole di Gesù.</w:t>
      </w:r>
    </w:p>
    <w:p w14:paraId="006D5DF7" w14:textId="77777777" w:rsidR="007128E7" w:rsidRPr="00A36F4B" w:rsidRDefault="007128E7" w:rsidP="007128E7">
      <w:pPr>
        <w:jc w:val="both"/>
        <w:rPr>
          <w:sz w:val="21"/>
        </w:rPr>
      </w:pPr>
      <w:r w:rsidRPr="00A36F4B">
        <w:rPr>
          <w:sz w:val="21"/>
        </w:rPr>
        <w:t xml:space="preserve">- La pericope si più dividere in due parti: vv. 35-42: la vocazione dei primi tre discepoli, Andrea, Giovanni e Simone a cui Gesù cambia il nome; vv. 43-51: la vocazione di altri due discepoli e la professione di fede di Natanaele. Queste due  parti sembrano strutturate in modo parallelo, con corrispondenze assai marcate: </w:t>
      </w:r>
    </w:p>
    <w:p w14:paraId="7EBA6C7F" w14:textId="77777777" w:rsidR="007128E7" w:rsidRPr="00A36F4B" w:rsidRDefault="007128E7" w:rsidP="007128E7">
      <w:pPr>
        <w:jc w:val="both"/>
        <w:rPr>
          <w:sz w:val="21"/>
        </w:rPr>
      </w:pPr>
      <w:r w:rsidRPr="00A36F4B">
        <w:rPr>
          <w:sz w:val="21"/>
        </w:rPr>
        <w:t xml:space="preserve">a) si parla della sequela di Gesù (vv. 37s.43); </w:t>
      </w:r>
    </w:p>
    <w:p w14:paraId="50E144F0" w14:textId="77777777" w:rsidR="007128E7" w:rsidRPr="00A36F4B" w:rsidRDefault="007128E7" w:rsidP="007128E7">
      <w:pPr>
        <w:jc w:val="both"/>
        <w:rPr>
          <w:sz w:val="21"/>
        </w:rPr>
      </w:pPr>
      <w:r w:rsidRPr="00A36F4B">
        <w:rPr>
          <w:sz w:val="21"/>
        </w:rPr>
        <w:t>b) viene descritta la chiamata dei discepoli (vv. 40ss.45ss.); c) sono riportate due professioni di fede in Gesù (vv. 41.45.49); d) sono descritti degli incontri con Gesù (vv. 42.47ss).</w:t>
      </w:r>
    </w:p>
    <w:p w14:paraId="6D1E99DB" w14:textId="610C556A" w:rsidR="007128E7" w:rsidRPr="00A36F4B" w:rsidRDefault="007128E7" w:rsidP="007128E7">
      <w:pPr>
        <w:jc w:val="both"/>
        <w:rPr>
          <w:sz w:val="21"/>
        </w:rPr>
      </w:pPr>
      <w:r w:rsidRPr="00A36F4B">
        <w:rPr>
          <w:sz w:val="21"/>
        </w:rPr>
        <w:t xml:space="preserve">- La prima parte del brano evidenzia come la vocazione dei primi discepoli è collegata alla testimonianza del Battista. I verbi impiegati sono molto significativi: Giovanni «fissa lo sguardo su Gesù che passa» (il verbo si ripete al v. 42). Si indica l’atto di guardare con attenzione, penetrando nell’intimo dell’animo, a cui segue la rivelazione: «ecco l’agnello di Dio» (1,29) che prepara la sequela di Cristo. I due discepoli si mettono «a seguire» </w:t>
      </w:r>
      <w:r w:rsidRPr="00A36F4B">
        <w:rPr>
          <w:sz w:val="21"/>
        </w:rPr>
        <w:lastRenderedPageBreak/>
        <w:t xml:space="preserve">Gesù dopo </w:t>
      </w:r>
      <w:r w:rsidR="00CF3EFC">
        <w:rPr>
          <w:sz w:val="21"/>
        </w:rPr>
        <w:t>aver sentito la testimonianza d</w:t>
      </w:r>
      <w:r w:rsidRPr="00A36F4B">
        <w:rPr>
          <w:sz w:val="21"/>
        </w:rPr>
        <w:t>i Giovanni. La sequela di Gesù implica il diventare discepoli di Lui (cf. Mc 2,15; Mt 9,9; Lc 5,27s.).</w:t>
      </w:r>
    </w:p>
    <w:p w14:paraId="4A014B43" w14:textId="77777777" w:rsidR="007128E7" w:rsidRPr="00A36F4B" w:rsidRDefault="007128E7" w:rsidP="007128E7">
      <w:pPr>
        <w:jc w:val="both"/>
        <w:rPr>
          <w:sz w:val="21"/>
        </w:rPr>
      </w:pPr>
      <w:r w:rsidRPr="00A36F4B">
        <w:rPr>
          <w:sz w:val="21"/>
        </w:rPr>
        <w:t>- La domanda che il Signore rivolge loro ha un profondo valore teologico: «che cosa cercate?» (1,38). Questa prima espressione di Gesù nel quarto vangelo  possiede un valore programmatico: la narrazione giovannea indica nel lettore la ricerca della persona divina, come suggerisce l’analoga espressione in Gv 18,4.6 (nel contesto del tradimento) e Gv 21,15 (nel contesto delle apparizioni post-pasquali).</w:t>
      </w:r>
      <w:r w:rsidR="00004152">
        <w:rPr>
          <w:sz w:val="21"/>
        </w:rPr>
        <w:t xml:space="preserve"> </w:t>
      </w:r>
      <w:r w:rsidRPr="00A36F4B">
        <w:rPr>
          <w:sz w:val="21"/>
        </w:rPr>
        <w:t xml:space="preserve"> Alla richiesta dei due discepoli: «Maestro, dove abiti?» segue la risposta del Signore: «venite e vedrete», l’invito a fare esperienza di un incontro personale con Cristo. Si tratta del momento culminante dell’avventura vocazionale dei primi due discepoli, evento che è restato così impresso nella memoria di Andrea e Giovanni da ricordare perfino l’ora (v. 39). L’esperienza di discepolato diventa annuncio dell’incontro: Andrea narra l’esperienza a Simone, suo fratello e lo conduce al Signore. La vocazione di Simone, come quella dei primi due discepoli nasce anche in questo caso dalla testimonianza dell’esperienza vissuta nella fede.</w:t>
      </w:r>
    </w:p>
    <w:p w14:paraId="2EB127FA" w14:textId="77777777" w:rsidR="007128E7" w:rsidRPr="00A36F4B" w:rsidRDefault="007128E7" w:rsidP="007128E7">
      <w:pPr>
        <w:jc w:val="both"/>
        <w:rPr>
          <w:sz w:val="21"/>
        </w:rPr>
      </w:pPr>
      <w:r w:rsidRPr="00A36F4B">
        <w:rPr>
          <w:sz w:val="21"/>
        </w:rPr>
        <w:t>- La seconda parte della pericope rappresenta un ulteriore momento qualificante della testimonianza dei discepoli: a fronte dell’incredulità di Natanaele (v. 46), viene riportato un singolare dialogo con Gesù che provoca un entusiastica reazione di fede del discepolo: «Rabbì, tu sei veramente il figlio di Dio, tu sei il re d’Israele» (v. 49).</w:t>
      </w:r>
    </w:p>
    <w:p w14:paraId="5D57651B" w14:textId="77777777" w:rsidR="007128E7" w:rsidRPr="00A36F4B" w:rsidRDefault="007128E7" w:rsidP="007128E7">
      <w:pPr>
        <w:jc w:val="both"/>
        <w:rPr>
          <w:sz w:val="21"/>
        </w:rPr>
      </w:pPr>
      <w:r w:rsidRPr="00A36F4B">
        <w:rPr>
          <w:sz w:val="21"/>
        </w:rPr>
        <w:t>- Vengono descritti in quest’ultimo incontro sentimenti di scetticismo, di curiosità, di meraviglia e di fede che culminano nella affermazione misteriosa e rivelativa del Signore: «In verità in verità vi dico: vedrete il cielo aperto e gli angeli di Dio salire e scendere sul figlio dell’uomo» (v. 51).</w:t>
      </w:r>
    </w:p>
    <w:p w14:paraId="7CCE9AFD" w14:textId="1DF8DB6B" w:rsidR="007128E7" w:rsidRPr="00A36F4B" w:rsidRDefault="007128E7" w:rsidP="007128E7">
      <w:pPr>
        <w:jc w:val="both"/>
        <w:rPr>
          <w:sz w:val="21"/>
        </w:rPr>
      </w:pPr>
      <w:r w:rsidRPr="00A36F4B">
        <w:rPr>
          <w:sz w:val="21"/>
        </w:rPr>
        <w:t>- Il segno cristologico di questa tappa è l’agnello di Dio. Il Battista applica a Gesù una metafora biblica di grande valore messianico. Il profeta Geremia perseguitato dai suoi nemici si paragona ad un «agnello che viene condotto al macello» (Ger 11,19). L’interpretazione messianica dell’agnello che sta per essere ucciso è applicata al servo sofferente di Jahwe per sottolinearne l’umiltà silenziosa (cf. Mt 26,63) e la completa docilità alla volontà di Dio (Is 53,7.12; cf. At 8,31-35; Eb 9,28). Un</w:t>
      </w:r>
      <w:r w:rsidR="00CF3EFC">
        <w:rPr>
          <w:sz w:val="21"/>
        </w:rPr>
        <w:t>’</w:t>
      </w:r>
      <w:r w:rsidRPr="00A36F4B">
        <w:rPr>
          <w:sz w:val="21"/>
        </w:rPr>
        <w:t xml:space="preserve">ulteriore applicazione è fatta nei riguardi  del contesto pasquale e sacrificale che include l’agnello come vittima del sacrificio (cf. 1Pt 1,19).  Il titolo di agnello sarà applicato a Gesù 28 volte nel libro dell’Apocalisse, dove si evidenzia la sua immolazione  (Ap 5,6.12; 13,8), il suo sangue salvifico (7,14; 12,11), la sua glorificazione sul trono (Ap 5,8.12-13; 7,9; 15,3; 22,1), unendo così il tema della morte sacrificale e </w:t>
      </w:r>
      <w:r w:rsidR="00DD7D07">
        <w:rPr>
          <w:sz w:val="21"/>
        </w:rPr>
        <w:t>quello del trionfo escatologico</w:t>
      </w:r>
      <w:r w:rsidRPr="00A36F4B">
        <w:rPr>
          <w:sz w:val="21"/>
        </w:rPr>
        <w:t>.</w:t>
      </w:r>
    </w:p>
    <w:p w14:paraId="1D1CE87A" w14:textId="77777777" w:rsidR="007128E7" w:rsidRPr="00A36F4B" w:rsidRDefault="007128E7" w:rsidP="007128E7">
      <w:pPr>
        <w:jc w:val="both"/>
        <w:rPr>
          <w:b/>
          <w:smallCaps/>
          <w:sz w:val="21"/>
        </w:rPr>
      </w:pPr>
    </w:p>
    <w:p w14:paraId="790F60DD" w14:textId="77777777" w:rsidR="007128E7" w:rsidRPr="00A36F4B" w:rsidRDefault="007128E7" w:rsidP="007128E7">
      <w:pPr>
        <w:jc w:val="both"/>
        <w:rPr>
          <w:b/>
          <w:smallCaps/>
          <w:sz w:val="21"/>
        </w:rPr>
      </w:pPr>
      <w:r w:rsidRPr="00A36F4B">
        <w:rPr>
          <w:b/>
          <w:smallCaps/>
          <w:sz w:val="21"/>
        </w:rPr>
        <w:sym w:font="Wingdings" w:char="F0C6"/>
      </w:r>
      <w:r w:rsidRPr="00A36F4B">
        <w:rPr>
          <w:b/>
          <w:smallCaps/>
          <w:sz w:val="21"/>
        </w:rPr>
        <w:t xml:space="preserve">     Meditazione</w:t>
      </w:r>
    </w:p>
    <w:p w14:paraId="5E04089A" w14:textId="77777777" w:rsidR="007128E7" w:rsidRPr="00A36F4B" w:rsidRDefault="007128E7" w:rsidP="007128E7">
      <w:pPr>
        <w:jc w:val="both"/>
        <w:rPr>
          <w:sz w:val="21"/>
        </w:rPr>
      </w:pPr>
    </w:p>
    <w:p w14:paraId="5BCAE1C6" w14:textId="77777777" w:rsidR="007128E7" w:rsidRPr="00A36F4B" w:rsidRDefault="007128E7" w:rsidP="007128E7">
      <w:pPr>
        <w:jc w:val="both"/>
        <w:rPr>
          <w:sz w:val="21"/>
        </w:rPr>
      </w:pPr>
      <w:r w:rsidRPr="00A36F4B">
        <w:rPr>
          <w:sz w:val="21"/>
        </w:rPr>
        <w:t xml:space="preserve">- La dinamica dell’incontro tra Gesù e i discepoli rivela la domanda profonda della ricerca dei discepoli, che  costituisce la motivazione </w:t>
      </w:r>
      <w:r w:rsidR="00004152">
        <w:rPr>
          <w:sz w:val="21"/>
        </w:rPr>
        <w:t>esistenziale</w:t>
      </w:r>
      <w:r w:rsidRPr="00A36F4B">
        <w:rPr>
          <w:sz w:val="21"/>
        </w:rPr>
        <w:t xml:space="preserve"> e il bisogno della risposta al senso della propria vita. Da qui nasce la scelta vitale della sequela: decidere di seguire Cristo «con tutto se stesso» significa abbandonare la guida del  Battista per incontrare «l’agnello di Dio» e «dimorare» con Lui.</w:t>
      </w:r>
    </w:p>
    <w:p w14:paraId="11443D01" w14:textId="77777777" w:rsidR="007128E7" w:rsidRPr="00A36F4B" w:rsidRDefault="007128E7" w:rsidP="007128E7">
      <w:pPr>
        <w:jc w:val="both"/>
        <w:rPr>
          <w:sz w:val="21"/>
        </w:rPr>
      </w:pPr>
      <w:r w:rsidRPr="00A36F4B">
        <w:rPr>
          <w:sz w:val="21"/>
        </w:rPr>
        <w:t>- Nel quarto vangelo il seguire Gesù indica un atteggiamento intimo del discepolo che imita il Maestro e prende parte al suo destino. La descrizione del soggiorno dei due discepoli presso la dimora di Gesù non è un semplicistico particolare di cronaca quotidiana, ma rappresenta l’esclusività della comunione di vita del Cristo con i  suoi discepoli. La medesima esperienza è ripetuta da Filippo, il quale assimila nella fede l’intimità del suo incontro irripetibile con  il Signore al punto da esclamare: «Abbiamo  trovato  colui  del  quale hanno scritto  Mosè  nella Legge e i Profeti, Gesù, figlio di Giuseppe di Nazaret» (Gv 1,45).</w:t>
      </w:r>
    </w:p>
    <w:p w14:paraId="01E4FB33" w14:textId="128AAC66" w:rsidR="007128E7" w:rsidRPr="00A36F4B" w:rsidRDefault="007128E7" w:rsidP="007128E7">
      <w:pPr>
        <w:jc w:val="both"/>
        <w:rPr>
          <w:sz w:val="21"/>
        </w:rPr>
      </w:pPr>
      <w:r w:rsidRPr="00A36F4B">
        <w:rPr>
          <w:sz w:val="21"/>
        </w:rPr>
        <w:t>- L’uomo che si sente raggiunto dall’invito di Dio risponde con tutto se stesso e inizia il cammino di scoperta del volto di Cristo. La primaria esperienza che fa scattare la molla della risposta non è tanto legata a considerazioni concettuali e teoriche su Cristo, bensì alla forza della testimonianza e allo stupore dell’incontro. L’evento vocazionale ha come inizio un incontro sconvolgente che nasce dall’ammirazione di una testimonianza «profetica».</w:t>
      </w:r>
      <w:r w:rsidR="004B76D7">
        <w:rPr>
          <w:sz w:val="21"/>
        </w:rPr>
        <w:t xml:space="preserve"> Dietro una scelta profonda c’è una testimonianza, c’è  un “volto”</w:t>
      </w:r>
      <w:r w:rsidR="00326C11">
        <w:rPr>
          <w:sz w:val="21"/>
        </w:rPr>
        <w:t xml:space="preserve"> che illumina la strada.</w:t>
      </w:r>
    </w:p>
    <w:p w14:paraId="488590F8" w14:textId="77777777" w:rsidR="007128E7" w:rsidRPr="00A36F4B" w:rsidRDefault="007128E7" w:rsidP="007128E7">
      <w:pPr>
        <w:jc w:val="both"/>
        <w:rPr>
          <w:sz w:val="21"/>
        </w:rPr>
      </w:pPr>
      <w:r w:rsidRPr="00A36F4B">
        <w:rPr>
          <w:sz w:val="21"/>
        </w:rPr>
        <w:t>- Un ulteriore aspetto è costituito dalla dimensione «comunitaria» dell’esperienza cristiana. Gesù invita i discepoli alla sequela esaltando la dimensione comunitaria e comunionale dell’esperienza: «venite e vedrete». Andrea annuncia a Simone suo fratello: «abbiamo trovato il messia»: l’esperienza della ricerca e dell’incontro è vissuta in una dimensione comunitaria, così come la testimonianza.</w:t>
      </w:r>
    </w:p>
    <w:p w14:paraId="471751D6" w14:textId="77777777" w:rsidR="007128E7" w:rsidRPr="00A36F4B" w:rsidRDefault="007128E7" w:rsidP="007128E7">
      <w:pPr>
        <w:jc w:val="both"/>
        <w:rPr>
          <w:sz w:val="21"/>
        </w:rPr>
      </w:pPr>
    </w:p>
    <w:p w14:paraId="64AB641E" w14:textId="77777777" w:rsidR="007128E7" w:rsidRPr="00A36F4B" w:rsidRDefault="007128E7" w:rsidP="007128E7">
      <w:pPr>
        <w:jc w:val="both"/>
        <w:rPr>
          <w:b/>
          <w:smallCaps/>
          <w:sz w:val="21"/>
        </w:rPr>
      </w:pPr>
      <w:r w:rsidRPr="00A36F4B">
        <w:rPr>
          <w:b/>
          <w:smallCaps/>
          <w:sz w:val="21"/>
        </w:rPr>
        <w:sym w:font="Wingdings" w:char="F066"/>
      </w:r>
      <w:r w:rsidRPr="00A36F4B">
        <w:rPr>
          <w:sz w:val="21"/>
        </w:rPr>
        <w:t xml:space="preserve">  A</w:t>
      </w:r>
      <w:r w:rsidRPr="00A36F4B">
        <w:rPr>
          <w:b/>
          <w:smallCaps/>
          <w:sz w:val="21"/>
        </w:rPr>
        <w:t>ttualizzazione</w:t>
      </w:r>
    </w:p>
    <w:p w14:paraId="1E2CC9E3" w14:textId="77777777" w:rsidR="007128E7" w:rsidRPr="00A36F4B" w:rsidRDefault="007128E7" w:rsidP="007128E7">
      <w:pPr>
        <w:jc w:val="both"/>
        <w:rPr>
          <w:sz w:val="21"/>
        </w:rPr>
      </w:pPr>
    </w:p>
    <w:p w14:paraId="3749CE06" w14:textId="1C117347" w:rsidR="007128E7" w:rsidRPr="00A36F4B" w:rsidRDefault="007128E7" w:rsidP="007128E7">
      <w:pPr>
        <w:jc w:val="both"/>
        <w:rPr>
          <w:sz w:val="21"/>
        </w:rPr>
      </w:pPr>
      <w:r w:rsidRPr="00A36F4B">
        <w:rPr>
          <w:sz w:val="21"/>
        </w:rPr>
        <w:t xml:space="preserve">- Il tema del testimoniare </w:t>
      </w:r>
      <w:r w:rsidR="00004152">
        <w:rPr>
          <w:sz w:val="21"/>
        </w:rPr>
        <w:t>è</w:t>
      </w:r>
      <w:r w:rsidRPr="00A36F4B">
        <w:rPr>
          <w:sz w:val="21"/>
        </w:rPr>
        <w:t xml:space="preserve"> la condizione di un incontro e rivela la dinamica della sequela. La testimonianza è una </w:t>
      </w:r>
      <w:r w:rsidR="00004152">
        <w:rPr>
          <w:sz w:val="21"/>
        </w:rPr>
        <w:t xml:space="preserve">necessità nella vita di consacrazione.  Come vivo la testimonianza nella </w:t>
      </w:r>
      <w:r w:rsidR="003A1D2E">
        <w:rPr>
          <w:sz w:val="21"/>
        </w:rPr>
        <w:t>mia scelta di consacrato</w:t>
      </w:r>
      <w:r w:rsidR="00004152">
        <w:rPr>
          <w:sz w:val="21"/>
        </w:rPr>
        <w:t>?</w:t>
      </w:r>
    </w:p>
    <w:p w14:paraId="25719DBD" w14:textId="23D0D113" w:rsidR="007128E7" w:rsidRDefault="007128E7" w:rsidP="007128E7">
      <w:pPr>
        <w:jc w:val="both"/>
        <w:rPr>
          <w:sz w:val="21"/>
        </w:rPr>
      </w:pPr>
      <w:r w:rsidRPr="00A36F4B">
        <w:rPr>
          <w:sz w:val="21"/>
        </w:rPr>
        <w:t xml:space="preserve">- Il testimone è colui che ha ricevuto «una speciale forza dello Spirito Santo» per confessare coraggiosamente il nome di Cristo. In questa prospettiva la nostra preghiera vocazionale </w:t>
      </w:r>
      <w:r w:rsidR="00004152">
        <w:rPr>
          <w:sz w:val="21"/>
        </w:rPr>
        <w:t xml:space="preserve">si rivolge al Signore e alla vergine Maria per aiutarci a vivere la consacrazione. </w:t>
      </w:r>
    </w:p>
    <w:p w14:paraId="12BD222C" w14:textId="52EEE4BD" w:rsidR="007128E7" w:rsidRPr="007128E7" w:rsidRDefault="00CB3073" w:rsidP="00CB3073">
      <w:pPr>
        <w:jc w:val="both"/>
        <w:rPr>
          <w:rFonts w:ascii="Trebuchet MS" w:hAnsi="Trebuchet MS"/>
        </w:rPr>
      </w:pPr>
      <w:r>
        <w:rPr>
          <w:sz w:val="21"/>
        </w:rPr>
        <w:t xml:space="preserve">- Cercare Gesù e abitare con Lui: ecco il primo passo da realizzare, oggi. </w:t>
      </w:r>
      <w:r w:rsidR="003A1D2E">
        <w:rPr>
          <w:sz w:val="21"/>
        </w:rPr>
        <w:t>Camminiamo insieme mentre ci prepariamo a vivere intensamente l</w:t>
      </w:r>
      <w:r>
        <w:rPr>
          <w:sz w:val="21"/>
        </w:rPr>
        <w:t>’</w:t>
      </w:r>
      <w:r w:rsidRPr="00CF3EFC">
        <w:rPr>
          <w:i/>
          <w:sz w:val="21"/>
        </w:rPr>
        <w:t>Anno della Vita Consacrata</w:t>
      </w:r>
      <w:r w:rsidR="003A1D2E" w:rsidRPr="00CF3EFC">
        <w:rPr>
          <w:i/>
          <w:sz w:val="21"/>
        </w:rPr>
        <w:t xml:space="preserve"> </w:t>
      </w:r>
      <w:r w:rsidR="003A1D2E">
        <w:rPr>
          <w:sz w:val="21"/>
        </w:rPr>
        <w:t>come occasione propizia di grazia.</w:t>
      </w:r>
      <w:r w:rsidRPr="007128E7">
        <w:rPr>
          <w:rFonts w:ascii="Trebuchet MS" w:hAnsi="Trebuchet MS"/>
        </w:rPr>
        <w:t xml:space="preserve"> </w:t>
      </w:r>
    </w:p>
    <w:sectPr w:rsidR="007128E7" w:rsidRPr="007128E7" w:rsidSect="007128E7">
      <w:footerReference w:type="even" r:id="rId7"/>
      <w:footerReference w:type="default" r:id="rId8"/>
      <w:pgSz w:w="11900" w:h="16840"/>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38C57" w14:textId="77777777" w:rsidR="006711EF" w:rsidRDefault="006711EF" w:rsidP="006711EF">
      <w:r>
        <w:separator/>
      </w:r>
    </w:p>
  </w:endnote>
  <w:endnote w:type="continuationSeparator" w:id="0">
    <w:p w14:paraId="57A9F2F2" w14:textId="77777777" w:rsidR="006711EF" w:rsidRDefault="006711EF" w:rsidP="0067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Grassetto">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478FC" w14:textId="77777777" w:rsidR="006711EF" w:rsidRDefault="006711EF" w:rsidP="00B910C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74595E6" w14:textId="77777777" w:rsidR="006711EF" w:rsidRDefault="006711EF">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2B129" w14:textId="77777777" w:rsidR="006711EF" w:rsidRDefault="006711EF" w:rsidP="00B910C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7506F">
      <w:rPr>
        <w:rStyle w:val="Numeropagina"/>
        <w:noProof/>
      </w:rPr>
      <w:t>1</w:t>
    </w:r>
    <w:r>
      <w:rPr>
        <w:rStyle w:val="Numeropagina"/>
      </w:rPr>
      <w:fldChar w:fldCharType="end"/>
    </w:r>
  </w:p>
  <w:p w14:paraId="686655B3" w14:textId="77777777" w:rsidR="006711EF" w:rsidRDefault="006711EF">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A4966" w14:textId="77777777" w:rsidR="006711EF" w:rsidRDefault="006711EF" w:rsidP="006711EF">
      <w:r>
        <w:separator/>
      </w:r>
    </w:p>
  </w:footnote>
  <w:footnote w:type="continuationSeparator" w:id="0">
    <w:p w14:paraId="2706B321" w14:textId="77777777" w:rsidR="006711EF" w:rsidRDefault="006711EF" w:rsidP="00671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E7"/>
    <w:rsid w:val="00004152"/>
    <w:rsid w:val="0004514F"/>
    <w:rsid w:val="00067FA6"/>
    <w:rsid w:val="00134A58"/>
    <w:rsid w:val="00312B06"/>
    <w:rsid w:val="00326C11"/>
    <w:rsid w:val="00356564"/>
    <w:rsid w:val="003A1D2E"/>
    <w:rsid w:val="004B76D7"/>
    <w:rsid w:val="0057506F"/>
    <w:rsid w:val="00613B5E"/>
    <w:rsid w:val="00615498"/>
    <w:rsid w:val="006711EF"/>
    <w:rsid w:val="007128E7"/>
    <w:rsid w:val="00716C66"/>
    <w:rsid w:val="00924A01"/>
    <w:rsid w:val="009D2166"/>
    <w:rsid w:val="00B2319C"/>
    <w:rsid w:val="00B87C0E"/>
    <w:rsid w:val="00CB3073"/>
    <w:rsid w:val="00CF3EFC"/>
    <w:rsid w:val="00D72EE3"/>
    <w:rsid w:val="00DC0F9A"/>
    <w:rsid w:val="00DD7D07"/>
    <w:rsid w:val="00DE042F"/>
    <w:rsid w:val="00DF0A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6C56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2166"/>
    <w:rPr>
      <w:rFonts w:ascii="Times New Roman" w:hAnsi="Times New Roman"/>
    </w:rPr>
  </w:style>
  <w:style w:type="paragraph" w:styleId="Titolo2">
    <w:name w:val="heading 2"/>
    <w:basedOn w:val="Normale"/>
    <w:next w:val="Normale"/>
    <w:link w:val="Titolo2Carattere"/>
    <w:qFormat/>
    <w:rsid w:val="007128E7"/>
    <w:pPr>
      <w:keepNext/>
      <w:overflowPunct w:val="0"/>
      <w:autoSpaceDE w:val="0"/>
      <w:autoSpaceDN w:val="0"/>
      <w:adjustRightInd w:val="0"/>
      <w:jc w:val="both"/>
      <w:textAlignment w:val="baseline"/>
      <w:outlineLvl w:val="1"/>
    </w:pPr>
    <w:rPr>
      <w:rFonts w:eastAsia="Times New Roman" w:cs="Times New Roman"/>
      <w:b/>
      <w:smallCaps/>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1">
    <w:name w:val="CM1"/>
    <w:basedOn w:val="Normale"/>
    <w:next w:val="Normale"/>
    <w:rsid w:val="007128E7"/>
    <w:pPr>
      <w:widowControl w:val="0"/>
      <w:autoSpaceDE w:val="0"/>
      <w:autoSpaceDN w:val="0"/>
      <w:adjustRightInd w:val="0"/>
    </w:pPr>
    <w:rPr>
      <w:rFonts w:ascii="Georgia Grassetto" w:eastAsia="Times New Roman" w:hAnsi="Georgia Grassetto" w:cs="Times New Roman"/>
    </w:rPr>
  </w:style>
  <w:style w:type="character" w:customStyle="1" w:styleId="Titolo2Carattere">
    <w:name w:val="Titolo 2 Carattere"/>
    <w:basedOn w:val="Caratterepredefinitoparagrafo"/>
    <w:link w:val="Titolo2"/>
    <w:rsid w:val="007128E7"/>
    <w:rPr>
      <w:rFonts w:ascii="Times New Roman" w:eastAsia="Times New Roman" w:hAnsi="Times New Roman" w:cs="Times New Roman"/>
      <w:b/>
      <w:smallCaps/>
      <w:szCs w:val="20"/>
    </w:rPr>
  </w:style>
  <w:style w:type="paragraph" w:customStyle="1" w:styleId="Corpodeltesto31">
    <w:name w:val="Corpo del testo 31"/>
    <w:basedOn w:val="Normale"/>
    <w:rsid w:val="007128E7"/>
    <w:pPr>
      <w:overflowPunct w:val="0"/>
      <w:autoSpaceDE w:val="0"/>
      <w:autoSpaceDN w:val="0"/>
      <w:adjustRightInd w:val="0"/>
      <w:jc w:val="both"/>
      <w:textAlignment w:val="baseline"/>
    </w:pPr>
    <w:rPr>
      <w:rFonts w:eastAsia="Times New Roman" w:cs="Times New Roman"/>
      <w:sz w:val="22"/>
      <w:szCs w:val="20"/>
    </w:rPr>
  </w:style>
  <w:style w:type="paragraph" w:styleId="Pidipagina">
    <w:name w:val="footer"/>
    <w:basedOn w:val="Normale"/>
    <w:link w:val="PidipaginaCarattere"/>
    <w:uiPriority w:val="99"/>
    <w:unhideWhenUsed/>
    <w:rsid w:val="006711EF"/>
    <w:pPr>
      <w:tabs>
        <w:tab w:val="center" w:pos="4819"/>
        <w:tab w:val="right" w:pos="9638"/>
      </w:tabs>
    </w:pPr>
  </w:style>
  <w:style w:type="character" w:customStyle="1" w:styleId="PidipaginaCarattere">
    <w:name w:val="Piè di pagina Carattere"/>
    <w:basedOn w:val="Caratterepredefinitoparagrafo"/>
    <w:link w:val="Pidipagina"/>
    <w:uiPriority w:val="99"/>
    <w:rsid w:val="006711EF"/>
    <w:rPr>
      <w:rFonts w:ascii="Times New Roman" w:hAnsi="Times New Roman"/>
    </w:rPr>
  </w:style>
  <w:style w:type="character" w:styleId="Numeropagina">
    <w:name w:val="page number"/>
    <w:basedOn w:val="Caratterepredefinitoparagrafo"/>
    <w:uiPriority w:val="99"/>
    <w:semiHidden/>
    <w:unhideWhenUsed/>
    <w:rsid w:val="006711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2166"/>
    <w:rPr>
      <w:rFonts w:ascii="Times New Roman" w:hAnsi="Times New Roman"/>
    </w:rPr>
  </w:style>
  <w:style w:type="paragraph" w:styleId="Titolo2">
    <w:name w:val="heading 2"/>
    <w:basedOn w:val="Normale"/>
    <w:next w:val="Normale"/>
    <w:link w:val="Titolo2Carattere"/>
    <w:qFormat/>
    <w:rsid w:val="007128E7"/>
    <w:pPr>
      <w:keepNext/>
      <w:overflowPunct w:val="0"/>
      <w:autoSpaceDE w:val="0"/>
      <w:autoSpaceDN w:val="0"/>
      <w:adjustRightInd w:val="0"/>
      <w:jc w:val="both"/>
      <w:textAlignment w:val="baseline"/>
      <w:outlineLvl w:val="1"/>
    </w:pPr>
    <w:rPr>
      <w:rFonts w:eastAsia="Times New Roman" w:cs="Times New Roman"/>
      <w:b/>
      <w:smallCaps/>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1">
    <w:name w:val="CM1"/>
    <w:basedOn w:val="Normale"/>
    <w:next w:val="Normale"/>
    <w:rsid w:val="007128E7"/>
    <w:pPr>
      <w:widowControl w:val="0"/>
      <w:autoSpaceDE w:val="0"/>
      <w:autoSpaceDN w:val="0"/>
      <w:adjustRightInd w:val="0"/>
    </w:pPr>
    <w:rPr>
      <w:rFonts w:ascii="Georgia Grassetto" w:eastAsia="Times New Roman" w:hAnsi="Georgia Grassetto" w:cs="Times New Roman"/>
    </w:rPr>
  </w:style>
  <w:style w:type="character" w:customStyle="1" w:styleId="Titolo2Carattere">
    <w:name w:val="Titolo 2 Carattere"/>
    <w:basedOn w:val="Caratterepredefinitoparagrafo"/>
    <w:link w:val="Titolo2"/>
    <w:rsid w:val="007128E7"/>
    <w:rPr>
      <w:rFonts w:ascii="Times New Roman" w:eastAsia="Times New Roman" w:hAnsi="Times New Roman" w:cs="Times New Roman"/>
      <w:b/>
      <w:smallCaps/>
      <w:szCs w:val="20"/>
    </w:rPr>
  </w:style>
  <w:style w:type="paragraph" w:customStyle="1" w:styleId="Corpodeltesto31">
    <w:name w:val="Corpo del testo 31"/>
    <w:basedOn w:val="Normale"/>
    <w:rsid w:val="007128E7"/>
    <w:pPr>
      <w:overflowPunct w:val="0"/>
      <w:autoSpaceDE w:val="0"/>
      <w:autoSpaceDN w:val="0"/>
      <w:adjustRightInd w:val="0"/>
      <w:jc w:val="both"/>
      <w:textAlignment w:val="baseline"/>
    </w:pPr>
    <w:rPr>
      <w:rFonts w:eastAsia="Times New Roman" w:cs="Times New Roman"/>
      <w:sz w:val="22"/>
      <w:szCs w:val="20"/>
    </w:rPr>
  </w:style>
  <w:style w:type="paragraph" w:styleId="Pidipagina">
    <w:name w:val="footer"/>
    <w:basedOn w:val="Normale"/>
    <w:link w:val="PidipaginaCarattere"/>
    <w:uiPriority w:val="99"/>
    <w:unhideWhenUsed/>
    <w:rsid w:val="006711EF"/>
    <w:pPr>
      <w:tabs>
        <w:tab w:val="center" w:pos="4819"/>
        <w:tab w:val="right" w:pos="9638"/>
      </w:tabs>
    </w:pPr>
  </w:style>
  <w:style w:type="character" w:customStyle="1" w:styleId="PidipaginaCarattere">
    <w:name w:val="Piè di pagina Carattere"/>
    <w:basedOn w:val="Caratterepredefinitoparagrafo"/>
    <w:link w:val="Pidipagina"/>
    <w:uiPriority w:val="99"/>
    <w:rsid w:val="006711EF"/>
    <w:rPr>
      <w:rFonts w:ascii="Times New Roman" w:hAnsi="Times New Roman"/>
    </w:rPr>
  </w:style>
  <w:style w:type="character" w:styleId="Numeropagina">
    <w:name w:val="page number"/>
    <w:basedOn w:val="Caratterepredefinitoparagrafo"/>
    <w:uiPriority w:val="99"/>
    <w:semiHidden/>
    <w:unhideWhenUsed/>
    <w:rsid w:val="00671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1456</Words>
  <Characters>8301</Characters>
  <Application>Microsoft Macintosh Word</Application>
  <DocSecurity>0</DocSecurity>
  <Lines>69</Lines>
  <Paragraphs>19</Paragraphs>
  <ScaleCrop>false</ScaleCrop>
  <Company/>
  <LinksUpToDate>false</LinksUpToDate>
  <CharactersWithSpaces>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De Virgilio</dc:creator>
  <cp:keywords/>
  <dc:description/>
  <cp:lastModifiedBy>Giuseppe De Virgilio</cp:lastModifiedBy>
  <cp:revision>24</cp:revision>
  <cp:lastPrinted>2014-09-24T13:22:00Z</cp:lastPrinted>
  <dcterms:created xsi:type="dcterms:W3CDTF">2014-09-24T13:09:00Z</dcterms:created>
  <dcterms:modified xsi:type="dcterms:W3CDTF">2014-10-09T08:27:00Z</dcterms:modified>
</cp:coreProperties>
</file>