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F7019" w14:textId="77777777" w:rsidR="00D400A8" w:rsidRPr="00405809" w:rsidRDefault="00D400A8" w:rsidP="00D400A8">
      <w:pPr>
        <w:jc w:val="center"/>
        <w:rPr>
          <w:b/>
          <w:sz w:val="40"/>
          <w:szCs w:val="40"/>
        </w:rPr>
      </w:pPr>
      <w:r w:rsidRPr="00405809">
        <w:rPr>
          <w:b/>
          <w:sz w:val="40"/>
          <w:szCs w:val="40"/>
        </w:rPr>
        <w:t>Congregazione dei Rogazioni</w:t>
      </w:r>
      <w:r w:rsidR="00FB5277" w:rsidRPr="00405809">
        <w:rPr>
          <w:b/>
          <w:sz w:val="40"/>
          <w:szCs w:val="40"/>
        </w:rPr>
        <w:t>s</w:t>
      </w:r>
      <w:r w:rsidRPr="00405809">
        <w:rPr>
          <w:b/>
          <w:sz w:val="40"/>
          <w:szCs w:val="40"/>
        </w:rPr>
        <w:t>ti</w:t>
      </w:r>
    </w:p>
    <w:p w14:paraId="699C63F8" w14:textId="77777777" w:rsidR="00D400A8" w:rsidRPr="00405809" w:rsidRDefault="00D400A8" w:rsidP="00D400A8">
      <w:pPr>
        <w:jc w:val="center"/>
        <w:rPr>
          <w:b/>
          <w:sz w:val="40"/>
          <w:szCs w:val="40"/>
        </w:rPr>
      </w:pPr>
      <w:r w:rsidRPr="00405809">
        <w:rPr>
          <w:b/>
          <w:sz w:val="40"/>
          <w:szCs w:val="40"/>
        </w:rPr>
        <w:t>XII Capitolo Generale</w:t>
      </w:r>
    </w:p>
    <w:p w14:paraId="2FB408B9" w14:textId="77777777" w:rsidR="00D400A8" w:rsidRPr="00405809" w:rsidRDefault="00D400A8" w:rsidP="005B40EF">
      <w:pPr>
        <w:jc w:val="center"/>
        <w:rPr>
          <w:b/>
          <w:vertAlign w:val="subscript"/>
        </w:rPr>
      </w:pPr>
    </w:p>
    <w:p w14:paraId="28BF5CB4" w14:textId="77777777" w:rsidR="00D400A8" w:rsidRPr="00405809" w:rsidRDefault="00D400A8" w:rsidP="005B40EF">
      <w:pPr>
        <w:jc w:val="center"/>
        <w:rPr>
          <w:b/>
          <w:vertAlign w:val="subscript"/>
        </w:rPr>
      </w:pPr>
    </w:p>
    <w:p w14:paraId="50542168" w14:textId="77777777" w:rsidR="00D400A8" w:rsidRPr="00405809" w:rsidRDefault="00D400A8" w:rsidP="005B40EF">
      <w:pPr>
        <w:jc w:val="center"/>
        <w:rPr>
          <w:b/>
          <w:vertAlign w:val="subscript"/>
        </w:rPr>
      </w:pPr>
    </w:p>
    <w:p w14:paraId="46927F94" w14:textId="77777777" w:rsidR="00D400A8" w:rsidRPr="00405809" w:rsidRDefault="00D400A8" w:rsidP="005B40EF">
      <w:pPr>
        <w:jc w:val="center"/>
        <w:rPr>
          <w:b/>
          <w:vertAlign w:val="subscript"/>
        </w:rPr>
      </w:pPr>
    </w:p>
    <w:p w14:paraId="7D3520B6" w14:textId="77777777" w:rsidR="00D400A8" w:rsidRPr="00405809" w:rsidRDefault="00D400A8" w:rsidP="005B40EF">
      <w:pPr>
        <w:jc w:val="center"/>
        <w:rPr>
          <w:b/>
          <w:vertAlign w:val="subscript"/>
        </w:rPr>
      </w:pPr>
    </w:p>
    <w:p w14:paraId="7A34DF0C" w14:textId="77777777" w:rsidR="00D400A8" w:rsidRPr="00405809" w:rsidRDefault="00347424" w:rsidP="00D400A8">
      <w:pPr>
        <w:jc w:val="right"/>
        <w:rPr>
          <w:b/>
          <w:i/>
          <w:sz w:val="32"/>
          <w:szCs w:val="32"/>
        </w:rPr>
      </w:pPr>
      <w:r w:rsidRPr="00405809">
        <w:rPr>
          <w:b/>
          <w:i/>
          <w:sz w:val="32"/>
        </w:rPr>
        <w:t>“</w:t>
      </w:r>
      <w:r w:rsidR="00D400A8" w:rsidRPr="00405809">
        <w:rPr>
          <w:b/>
          <w:i/>
          <w:sz w:val="32"/>
          <w:szCs w:val="32"/>
        </w:rPr>
        <w:t xml:space="preserve">Vedendo le Folle, </w:t>
      </w:r>
    </w:p>
    <w:p w14:paraId="595DD627" w14:textId="77777777" w:rsidR="00D400A8" w:rsidRPr="00405809" w:rsidRDefault="00D400A8" w:rsidP="00D400A8">
      <w:pPr>
        <w:jc w:val="right"/>
        <w:rPr>
          <w:b/>
          <w:i/>
          <w:sz w:val="32"/>
          <w:szCs w:val="32"/>
        </w:rPr>
      </w:pPr>
      <w:r w:rsidRPr="00405809">
        <w:rPr>
          <w:b/>
          <w:i/>
          <w:sz w:val="32"/>
          <w:szCs w:val="32"/>
        </w:rPr>
        <w:t xml:space="preserve">ne sentì Compassione </w:t>
      </w:r>
    </w:p>
    <w:p w14:paraId="7FED8DAD" w14:textId="77777777" w:rsidR="00D400A8" w:rsidRPr="00405809" w:rsidRDefault="00D400A8" w:rsidP="00D400A8">
      <w:pPr>
        <w:jc w:val="right"/>
        <w:rPr>
          <w:b/>
          <w:i/>
          <w:sz w:val="32"/>
          <w:szCs w:val="32"/>
        </w:rPr>
      </w:pPr>
      <w:r w:rsidRPr="00405809">
        <w:rPr>
          <w:b/>
          <w:i/>
          <w:sz w:val="32"/>
          <w:szCs w:val="32"/>
        </w:rPr>
        <w:t>e disse: Rogate</w:t>
      </w:r>
      <w:r w:rsidR="00347424" w:rsidRPr="00405809">
        <w:rPr>
          <w:b/>
          <w:i/>
          <w:sz w:val="32"/>
          <w:szCs w:val="32"/>
        </w:rPr>
        <w:t>”</w:t>
      </w:r>
    </w:p>
    <w:p w14:paraId="57611B2F" w14:textId="77777777" w:rsidR="00D400A8" w:rsidRPr="00405809" w:rsidRDefault="00D400A8" w:rsidP="005B40EF">
      <w:pPr>
        <w:jc w:val="center"/>
        <w:rPr>
          <w:b/>
          <w:vertAlign w:val="subscript"/>
        </w:rPr>
      </w:pPr>
    </w:p>
    <w:p w14:paraId="435CC54C" w14:textId="77777777" w:rsidR="00D400A8" w:rsidRPr="00405809" w:rsidRDefault="00D400A8" w:rsidP="005B40EF">
      <w:pPr>
        <w:jc w:val="center"/>
        <w:rPr>
          <w:b/>
          <w:vertAlign w:val="subscript"/>
        </w:rPr>
      </w:pPr>
    </w:p>
    <w:p w14:paraId="5909CBAD" w14:textId="77777777" w:rsidR="00D400A8" w:rsidRPr="00405809" w:rsidRDefault="00D400A8" w:rsidP="005B40EF">
      <w:pPr>
        <w:jc w:val="center"/>
        <w:rPr>
          <w:b/>
          <w:vertAlign w:val="subscript"/>
        </w:rPr>
      </w:pPr>
    </w:p>
    <w:p w14:paraId="67D7883B" w14:textId="77777777" w:rsidR="00D400A8" w:rsidRPr="00405809" w:rsidRDefault="00D400A8" w:rsidP="005B40EF">
      <w:pPr>
        <w:jc w:val="center"/>
        <w:rPr>
          <w:b/>
          <w:vertAlign w:val="subscript"/>
        </w:rPr>
      </w:pPr>
    </w:p>
    <w:p w14:paraId="52923E36" w14:textId="77777777" w:rsidR="00D400A8" w:rsidRPr="00405809" w:rsidRDefault="00D400A8" w:rsidP="005B40EF">
      <w:pPr>
        <w:jc w:val="center"/>
        <w:rPr>
          <w:b/>
          <w:vertAlign w:val="subscript"/>
        </w:rPr>
      </w:pPr>
    </w:p>
    <w:p w14:paraId="4F698458" w14:textId="77777777" w:rsidR="00D400A8" w:rsidRPr="00405809" w:rsidRDefault="00D400A8" w:rsidP="005B40EF">
      <w:pPr>
        <w:jc w:val="center"/>
        <w:rPr>
          <w:b/>
          <w:vertAlign w:val="subscript"/>
        </w:rPr>
      </w:pPr>
    </w:p>
    <w:p w14:paraId="1E06FEEF" w14:textId="77777777" w:rsidR="00D400A8" w:rsidRPr="00405809" w:rsidRDefault="00D400A8" w:rsidP="00D400A8">
      <w:pPr>
        <w:jc w:val="center"/>
        <w:rPr>
          <w:b/>
          <w:i/>
          <w:sz w:val="52"/>
          <w:szCs w:val="52"/>
        </w:rPr>
      </w:pPr>
      <w:r w:rsidRPr="00405809">
        <w:rPr>
          <w:b/>
          <w:i/>
          <w:sz w:val="52"/>
          <w:szCs w:val="52"/>
        </w:rPr>
        <w:t>L</w:t>
      </w:r>
      <w:r w:rsidR="000D4675" w:rsidRPr="00405809">
        <w:rPr>
          <w:b/>
          <w:i/>
          <w:sz w:val="52"/>
          <w:szCs w:val="52"/>
        </w:rPr>
        <w:t xml:space="preserve">a nostra </w:t>
      </w:r>
      <w:r w:rsidRPr="00405809">
        <w:rPr>
          <w:b/>
          <w:i/>
          <w:sz w:val="52"/>
          <w:szCs w:val="52"/>
        </w:rPr>
        <w:t xml:space="preserve">identità carismatica </w:t>
      </w:r>
    </w:p>
    <w:p w14:paraId="0D6EDDEF" w14:textId="77777777" w:rsidR="00D400A8" w:rsidRPr="00405809" w:rsidRDefault="00D400A8" w:rsidP="00D400A8">
      <w:pPr>
        <w:jc w:val="center"/>
        <w:rPr>
          <w:b/>
          <w:i/>
          <w:sz w:val="52"/>
          <w:szCs w:val="52"/>
        </w:rPr>
      </w:pPr>
      <w:r w:rsidRPr="00405809">
        <w:rPr>
          <w:b/>
          <w:i/>
          <w:sz w:val="52"/>
          <w:szCs w:val="52"/>
        </w:rPr>
        <w:t>nelle sfide di oggi</w:t>
      </w:r>
    </w:p>
    <w:p w14:paraId="7144DBC2" w14:textId="77777777" w:rsidR="00D400A8" w:rsidRPr="00405809" w:rsidRDefault="00D400A8" w:rsidP="005B40EF">
      <w:pPr>
        <w:jc w:val="center"/>
        <w:rPr>
          <w:b/>
          <w:vertAlign w:val="subscript"/>
        </w:rPr>
      </w:pPr>
    </w:p>
    <w:p w14:paraId="79AF9BAE" w14:textId="77777777" w:rsidR="00D400A8" w:rsidRPr="00405809" w:rsidRDefault="00D400A8" w:rsidP="005B40EF">
      <w:pPr>
        <w:jc w:val="center"/>
        <w:rPr>
          <w:b/>
          <w:vertAlign w:val="subscript"/>
        </w:rPr>
      </w:pPr>
    </w:p>
    <w:p w14:paraId="60F46C4D" w14:textId="77777777" w:rsidR="00D400A8" w:rsidRPr="00405809" w:rsidRDefault="00D400A8" w:rsidP="005B40EF">
      <w:pPr>
        <w:jc w:val="center"/>
        <w:rPr>
          <w:b/>
          <w:vertAlign w:val="subscript"/>
        </w:rPr>
      </w:pPr>
    </w:p>
    <w:p w14:paraId="1BEBBD30" w14:textId="77777777" w:rsidR="00D400A8" w:rsidRPr="00405809" w:rsidRDefault="00D400A8" w:rsidP="005B40EF">
      <w:pPr>
        <w:jc w:val="center"/>
        <w:rPr>
          <w:b/>
          <w:vertAlign w:val="subscript"/>
        </w:rPr>
      </w:pPr>
    </w:p>
    <w:p w14:paraId="3DC58D8A" w14:textId="77777777" w:rsidR="00D400A8" w:rsidRPr="00405809" w:rsidRDefault="00D400A8" w:rsidP="00D400A8">
      <w:pPr>
        <w:jc w:val="center"/>
        <w:rPr>
          <w:b/>
          <w:sz w:val="40"/>
          <w:szCs w:val="40"/>
        </w:rPr>
      </w:pPr>
      <w:r w:rsidRPr="00405809">
        <w:rPr>
          <w:b/>
          <w:sz w:val="40"/>
          <w:szCs w:val="40"/>
        </w:rPr>
        <w:t>DOCUMENTO CAPITOLARE</w:t>
      </w:r>
    </w:p>
    <w:p w14:paraId="5ED3BC53" w14:textId="77777777" w:rsidR="00D400A8" w:rsidRPr="00405809" w:rsidRDefault="00D400A8" w:rsidP="00D400A8">
      <w:pPr>
        <w:rPr>
          <w:b/>
        </w:rPr>
      </w:pPr>
    </w:p>
    <w:p w14:paraId="7BECAA25" w14:textId="77777777" w:rsidR="00D400A8" w:rsidRPr="00405809" w:rsidRDefault="00D400A8" w:rsidP="005B40EF">
      <w:pPr>
        <w:jc w:val="center"/>
        <w:rPr>
          <w:b/>
          <w:vertAlign w:val="subscript"/>
        </w:rPr>
      </w:pPr>
    </w:p>
    <w:p w14:paraId="41484028" w14:textId="77777777" w:rsidR="00D400A8" w:rsidRPr="00405809" w:rsidRDefault="00D400A8" w:rsidP="005B40EF">
      <w:pPr>
        <w:jc w:val="center"/>
        <w:rPr>
          <w:b/>
          <w:vertAlign w:val="subscript"/>
        </w:rPr>
      </w:pPr>
    </w:p>
    <w:p w14:paraId="0BD21BF8" w14:textId="77777777" w:rsidR="00D400A8" w:rsidRPr="00405809" w:rsidRDefault="00D400A8" w:rsidP="005B40EF">
      <w:pPr>
        <w:jc w:val="center"/>
        <w:rPr>
          <w:b/>
          <w:vertAlign w:val="subscript"/>
        </w:rPr>
      </w:pPr>
    </w:p>
    <w:p w14:paraId="1687BFFB" w14:textId="77777777" w:rsidR="00D400A8" w:rsidRPr="00405809" w:rsidRDefault="00D400A8" w:rsidP="005B40EF">
      <w:pPr>
        <w:jc w:val="center"/>
        <w:rPr>
          <w:b/>
          <w:vertAlign w:val="subscript"/>
        </w:rPr>
      </w:pPr>
    </w:p>
    <w:p w14:paraId="70DCAD36" w14:textId="77777777" w:rsidR="00D400A8" w:rsidRPr="00405809" w:rsidRDefault="00D400A8" w:rsidP="005B40EF">
      <w:pPr>
        <w:jc w:val="center"/>
        <w:rPr>
          <w:b/>
          <w:vertAlign w:val="subscript"/>
        </w:rPr>
      </w:pPr>
    </w:p>
    <w:p w14:paraId="5CEDF730" w14:textId="77777777" w:rsidR="00D400A8" w:rsidRPr="00405809" w:rsidRDefault="00D400A8" w:rsidP="005B40EF">
      <w:pPr>
        <w:jc w:val="center"/>
        <w:rPr>
          <w:b/>
          <w:vertAlign w:val="subscript"/>
        </w:rPr>
      </w:pPr>
    </w:p>
    <w:p w14:paraId="3030CEF8" w14:textId="77777777" w:rsidR="00D400A8" w:rsidRPr="00405809" w:rsidRDefault="00D400A8" w:rsidP="005B40EF">
      <w:pPr>
        <w:jc w:val="center"/>
        <w:rPr>
          <w:b/>
          <w:vertAlign w:val="subscript"/>
        </w:rPr>
      </w:pPr>
    </w:p>
    <w:p w14:paraId="5B80D476" w14:textId="77777777" w:rsidR="00D400A8" w:rsidRPr="00405809" w:rsidRDefault="00D400A8" w:rsidP="005B40EF">
      <w:pPr>
        <w:jc w:val="center"/>
        <w:rPr>
          <w:b/>
          <w:vertAlign w:val="subscript"/>
        </w:rPr>
      </w:pPr>
    </w:p>
    <w:p w14:paraId="7863A0EF" w14:textId="77777777" w:rsidR="00D400A8" w:rsidRPr="00405809" w:rsidRDefault="00D400A8" w:rsidP="005B40EF">
      <w:pPr>
        <w:jc w:val="center"/>
        <w:rPr>
          <w:b/>
          <w:vertAlign w:val="subscript"/>
        </w:rPr>
      </w:pPr>
    </w:p>
    <w:p w14:paraId="2121EA83" w14:textId="77777777" w:rsidR="00D400A8" w:rsidRPr="00405809" w:rsidRDefault="00D400A8" w:rsidP="005B40EF">
      <w:pPr>
        <w:jc w:val="center"/>
        <w:rPr>
          <w:b/>
          <w:vertAlign w:val="subscript"/>
        </w:rPr>
      </w:pPr>
    </w:p>
    <w:p w14:paraId="2D2E5678" w14:textId="77777777" w:rsidR="00D400A8" w:rsidRPr="00405809" w:rsidRDefault="00D400A8" w:rsidP="005B40EF">
      <w:pPr>
        <w:jc w:val="center"/>
        <w:rPr>
          <w:b/>
          <w:vertAlign w:val="subscript"/>
        </w:rPr>
      </w:pPr>
    </w:p>
    <w:p w14:paraId="65B7F9E1" w14:textId="77777777" w:rsidR="00D400A8" w:rsidRPr="00405809" w:rsidRDefault="00D400A8" w:rsidP="005B40EF">
      <w:pPr>
        <w:jc w:val="center"/>
        <w:rPr>
          <w:b/>
          <w:vertAlign w:val="subscript"/>
        </w:rPr>
      </w:pPr>
    </w:p>
    <w:p w14:paraId="5DFA2718" w14:textId="77777777" w:rsidR="00D400A8" w:rsidRPr="00405809" w:rsidRDefault="00D400A8" w:rsidP="005B40EF">
      <w:pPr>
        <w:jc w:val="center"/>
        <w:rPr>
          <w:b/>
          <w:vertAlign w:val="subscript"/>
        </w:rPr>
      </w:pPr>
    </w:p>
    <w:p w14:paraId="60BAB54F" w14:textId="77777777" w:rsidR="00D400A8" w:rsidRPr="00405809" w:rsidRDefault="00D400A8" w:rsidP="005B40EF">
      <w:pPr>
        <w:jc w:val="center"/>
        <w:rPr>
          <w:b/>
          <w:vertAlign w:val="subscript"/>
        </w:rPr>
      </w:pPr>
    </w:p>
    <w:p w14:paraId="75CA7F9F" w14:textId="77777777" w:rsidR="00D400A8" w:rsidRPr="00405809" w:rsidRDefault="00D400A8" w:rsidP="005B40EF">
      <w:pPr>
        <w:jc w:val="center"/>
        <w:rPr>
          <w:b/>
          <w:vertAlign w:val="subscript"/>
        </w:rPr>
      </w:pPr>
    </w:p>
    <w:p w14:paraId="748EF47D" w14:textId="77777777" w:rsidR="00D400A8" w:rsidRPr="00405809" w:rsidRDefault="00D400A8" w:rsidP="005B40EF">
      <w:pPr>
        <w:jc w:val="center"/>
        <w:rPr>
          <w:b/>
          <w:vertAlign w:val="subscript"/>
        </w:rPr>
      </w:pPr>
    </w:p>
    <w:p w14:paraId="2B4657D2" w14:textId="77777777" w:rsidR="00D400A8" w:rsidRPr="00405809" w:rsidRDefault="00D400A8" w:rsidP="005B40EF">
      <w:pPr>
        <w:jc w:val="center"/>
        <w:rPr>
          <w:b/>
          <w:vertAlign w:val="subscript"/>
        </w:rPr>
      </w:pPr>
    </w:p>
    <w:p w14:paraId="44A3E93B" w14:textId="77777777" w:rsidR="00D400A8" w:rsidRPr="00405809" w:rsidRDefault="00D400A8" w:rsidP="005B40EF">
      <w:pPr>
        <w:jc w:val="center"/>
        <w:rPr>
          <w:b/>
          <w:vertAlign w:val="subscript"/>
        </w:rPr>
      </w:pPr>
    </w:p>
    <w:p w14:paraId="5F376362" w14:textId="77777777" w:rsidR="00D400A8" w:rsidRPr="00405809" w:rsidRDefault="00D400A8" w:rsidP="005B40EF">
      <w:pPr>
        <w:jc w:val="center"/>
        <w:rPr>
          <w:b/>
          <w:vertAlign w:val="subscript"/>
        </w:rPr>
      </w:pPr>
    </w:p>
    <w:p w14:paraId="6AEC9678" w14:textId="77777777" w:rsidR="00D400A8" w:rsidRPr="00405809" w:rsidRDefault="00D400A8" w:rsidP="005B40EF">
      <w:pPr>
        <w:jc w:val="center"/>
        <w:rPr>
          <w:b/>
          <w:vertAlign w:val="subscript"/>
        </w:rPr>
      </w:pPr>
    </w:p>
    <w:p w14:paraId="11555AB4" w14:textId="77777777" w:rsidR="00D400A8" w:rsidRPr="00405809" w:rsidRDefault="00D400A8" w:rsidP="005B40EF">
      <w:pPr>
        <w:jc w:val="center"/>
        <w:rPr>
          <w:b/>
          <w:vertAlign w:val="subscript"/>
        </w:rPr>
      </w:pPr>
    </w:p>
    <w:p w14:paraId="12856E74" w14:textId="77777777" w:rsidR="00D400A8" w:rsidRPr="00405809" w:rsidRDefault="00D400A8" w:rsidP="005B40EF">
      <w:pPr>
        <w:jc w:val="center"/>
        <w:rPr>
          <w:b/>
          <w:sz w:val="44"/>
          <w:szCs w:val="44"/>
          <w:vertAlign w:val="subscript"/>
        </w:rPr>
      </w:pPr>
      <w:r w:rsidRPr="00405809">
        <w:rPr>
          <w:b/>
          <w:sz w:val="44"/>
          <w:szCs w:val="44"/>
          <w:vertAlign w:val="subscript"/>
        </w:rPr>
        <w:t>ROMA – Luglio 2016</w:t>
      </w:r>
    </w:p>
    <w:p w14:paraId="23EB216C" w14:textId="77777777" w:rsidR="00D400A8" w:rsidRPr="00405809" w:rsidRDefault="00D400A8" w:rsidP="005B40EF">
      <w:pPr>
        <w:jc w:val="center"/>
        <w:rPr>
          <w:b/>
          <w:vertAlign w:val="subscript"/>
        </w:rPr>
      </w:pPr>
    </w:p>
    <w:p w14:paraId="0E6DF871" w14:textId="77777777" w:rsidR="00D400A8" w:rsidRPr="00405809" w:rsidRDefault="00D400A8" w:rsidP="005B40EF">
      <w:pPr>
        <w:jc w:val="center"/>
        <w:rPr>
          <w:b/>
          <w:vertAlign w:val="subscript"/>
        </w:rPr>
      </w:pPr>
    </w:p>
    <w:p w14:paraId="2BE0B01D" w14:textId="77777777" w:rsidR="00D400A8" w:rsidRPr="00405809" w:rsidRDefault="00D400A8" w:rsidP="005B40EF">
      <w:pPr>
        <w:jc w:val="center"/>
        <w:rPr>
          <w:b/>
          <w:vertAlign w:val="subscript"/>
        </w:rPr>
      </w:pPr>
    </w:p>
    <w:p w14:paraId="65D110B0" w14:textId="77777777" w:rsidR="00AE2AE3" w:rsidRPr="00405809" w:rsidRDefault="00AE2AE3" w:rsidP="005B40EF">
      <w:pPr>
        <w:jc w:val="center"/>
        <w:rPr>
          <w:b/>
        </w:rPr>
      </w:pPr>
      <w:r w:rsidRPr="00405809">
        <w:rPr>
          <w:b/>
        </w:rPr>
        <w:t xml:space="preserve">XII </w:t>
      </w:r>
      <w:r w:rsidR="00DC1E41" w:rsidRPr="00405809">
        <w:rPr>
          <w:b/>
        </w:rPr>
        <w:t>Capitolo Generale</w:t>
      </w:r>
    </w:p>
    <w:p w14:paraId="207A2D12" w14:textId="77777777" w:rsidR="006F6E00" w:rsidRPr="00405809" w:rsidRDefault="006F6E00" w:rsidP="005B40EF">
      <w:pPr>
        <w:jc w:val="center"/>
        <w:rPr>
          <w:b/>
        </w:rPr>
      </w:pPr>
      <w:r w:rsidRPr="00405809">
        <w:rPr>
          <w:b/>
        </w:rPr>
        <w:t>DOCUMENTO CAPITOLARE</w:t>
      </w:r>
    </w:p>
    <w:p w14:paraId="0A1FCC0E" w14:textId="77777777" w:rsidR="007C7EF0" w:rsidRPr="00405809" w:rsidRDefault="007C7EF0" w:rsidP="005B40EF">
      <w:pPr>
        <w:rPr>
          <w:b/>
        </w:rPr>
      </w:pPr>
    </w:p>
    <w:p w14:paraId="00E3F7A0" w14:textId="77777777" w:rsidR="007C7EF0" w:rsidRPr="00405809" w:rsidRDefault="00347424" w:rsidP="005B40EF">
      <w:pPr>
        <w:jc w:val="center"/>
        <w:rPr>
          <w:b/>
          <w:i/>
        </w:rPr>
      </w:pPr>
      <w:r w:rsidRPr="00405809">
        <w:rPr>
          <w:b/>
          <w:i/>
        </w:rPr>
        <w:t>“</w:t>
      </w:r>
      <w:r w:rsidR="007C7EF0" w:rsidRPr="00405809">
        <w:rPr>
          <w:b/>
          <w:i/>
        </w:rPr>
        <w:t>Vedendo le Folle, ne sentì Compassione</w:t>
      </w:r>
      <w:r w:rsidR="00DA4EBE" w:rsidRPr="00405809">
        <w:rPr>
          <w:b/>
          <w:i/>
        </w:rPr>
        <w:t xml:space="preserve"> e disse:</w:t>
      </w:r>
      <w:r w:rsidR="007C7EF0" w:rsidRPr="00405809">
        <w:rPr>
          <w:b/>
          <w:i/>
        </w:rPr>
        <w:t xml:space="preserve"> Rogate</w:t>
      </w:r>
      <w:r w:rsidRPr="00405809">
        <w:rPr>
          <w:b/>
          <w:i/>
        </w:rPr>
        <w:t>”</w:t>
      </w:r>
    </w:p>
    <w:p w14:paraId="449F73FD" w14:textId="77777777" w:rsidR="00CC043A" w:rsidRPr="00405809" w:rsidRDefault="007C7EF0" w:rsidP="005B40EF">
      <w:pPr>
        <w:jc w:val="center"/>
        <w:rPr>
          <w:b/>
          <w:i/>
        </w:rPr>
      </w:pPr>
      <w:r w:rsidRPr="00405809">
        <w:rPr>
          <w:b/>
          <w:i/>
        </w:rPr>
        <w:t>L</w:t>
      </w:r>
      <w:r w:rsidR="000D4675" w:rsidRPr="00405809">
        <w:rPr>
          <w:b/>
          <w:i/>
        </w:rPr>
        <w:t xml:space="preserve">a nostra </w:t>
      </w:r>
      <w:r w:rsidRPr="00405809">
        <w:rPr>
          <w:b/>
          <w:i/>
        </w:rPr>
        <w:t xml:space="preserve">identità </w:t>
      </w:r>
      <w:r w:rsidR="00FF295D" w:rsidRPr="00405809">
        <w:rPr>
          <w:b/>
          <w:i/>
        </w:rPr>
        <w:t>carismatica nelle sfide di oggi</w:t>
      </w:r>
    </w:p>
    <w:p w14:paraId="343199F6" w14:textId="77777777" w:rsidR="00CC043A" w:rsidRPr="00405809" w:rsidRDefault="00CC043A" w:rsidP="005B40EF">
      <w:pPr>
        <w:jc w:val="center"/>
        <w:rPr>
          <w:b/>
        </w:rPr>
      </w:pPr>
    </w:p>
    <w:p w14:paraId="6DEC4AA1" w14:textId="77777777" w:rsidR="00AE2AE3" w:rsidRPr="00405809" w:rsidRDefault="00A0103A" w:rsidP="005B40EF">
      <w:pPr>
        <w:jc w:val="center"/>
        <w:rPr>
          <w:b/>
          <w:color w:val="000080"/>
          <w:sz w:val="28"/>
          <w:szCs w:val="28"/>
        </w:rPr>
      </w:pPr>
      <w:r w:rsidRPr="00405809">
        <w:rPr>
          <w:b/>
          <w:sz w:val="28"/>
          <w:szCs w:val="28"/>
        </w:rPr>
        <w:t>Introduzione</w:t>
      </w:r>
    </w:p>
    <w:p w14:paraId="1CF801A5" w14:textId="77777777" w:rsidR="00C2023F" w:rsidRPr="00405809" w:rsidRDefault="00C2023F" w:rsidP="005B40EF">
      <w:pPr>
        <w:jc w:val="center"/>
        <w:rPr>
          <w:b/>
          <w:color w:val="000080"/>
        </w:rPr>
      </w:pPr>
    </w:p>
    <w:p w14:paraId="7163D3DB" w14:textId="77777777" w:rsidR="00C2023F" w:rsidRPr="00405809" w:rsidRDefault="00C2023F" w:rsidP="00EE20D6">
      <w:pPr>
        <w:jc w:val="both"/>
        <w:rPr>
          <w:bCs/>
        </w:rPr>
      </w:pPr>
      <w:r w:rsidRPr="00405809">
        <w:t>1</w:t>
      </w:r>
      <w:r w:rsidR="00EE20D6" w:rsidRPr="00405809">
        <w:t>.</w:t>
      </w:r>
      <w:r w:rsidRPr="00405809">
        <w:t xml:space="preserve"> </w:t>
      </w:r>
      <w:r w:rsidRPr="00405809">
        <w:rPr>
          <w:bCs/>
        </w:rPr>
        <w:t xml:space="preserve">Il tema del XII Capitolo Generale della Congregazione, </w:t>
      </w:r>
      <w:r w:rsidR="00347424" w:rsidRPr="00405809">
        <w:rPr>
          <w:bCs/>
        </w:rPr>
        <w:t>“</w:t>
      </w:r>
      <w:r w:rsidRPr="00405809">
        <w:rPr>
          <w:i/>
        </w:rPr>
        <w:t>Vedendo le Folle, ne sentì Compassione e disse: ‘Rogate’. L’identità carismatica nelle sfide di oggi</w:t>
      </w:r>
      <w:r w:rsidR="00347424" w:rsidRPr="00405809">
        <w:t>”</w:t>
      </w:r>
      <w:r w:rsidRPr="00405809">
        <w:t xml:space="preserve">, si pone in continuità </w:t>
      </w:r>
      <w:r w:rsidRPr="00405809">
        <w:rPr>
          <w:bCs/>
        </w:rPr>
        <w:t xml:space="preserve">con il tema del precedente Capitolo Generale, </w:t>
      </w:r>
      <w:r w:rsidR="00347424" w:rsidRPr="00405809">
        <w:t>“</w:t>
      </w:r>
      <w:r w:rsidRPr="00405809">
        <w:rPr>
          <w:i/>
        </w:rPr>
        <w:t xml:space="preserve">La Regola di Vita Rogazionista - </w:t>
      </w:r>
      <w:r w:rsidRPr="00405809">
        <w:rPr>
          <w:bCs/>
          <w:i/>
        </w:rPr>
        <w:t>espressione della consacrazione, garanzia dell’identità carismatica, sostegno della comunione fraterna, progetto della missione</w:t>
      </w:r>
      <w:r w:rsidR="00347424" w:rsidRPr="00405809">
        <w:rPr>
          <w:bCs/>
          <w:i/>
        </w:rPr>
        <w:t>”</w:t>
      </w:r>
      <w:r w:rsidRPr="00405809">
        <w:rPr>
          <w:bCs/>
        </w:rPr>
        <w:t xml:space="preserve">. </w:t>
      </w:r>
    </w:p>
    <w:p w14:paraId="1DC36C40" w14:textId="77777777" w:rsidR="00C2023F" w:rsidRPr="00405809" w:rsidRDefault="00C2023F" w:rsidP="00C2023F">
      <w:pPr>
        <w:jc w:val="both"/>
        <w:rPr>
          <w:bCs/>
        </w:rPr>
      </w:pPr>
    </w:p>
    <w:p w14:paraId="6D1C981B" w14:textId="77777777" w:rsidR="00C2023F" w:rsidRPr="00405809" w:rsidRDefault="00EE20D6" w:rsidP="00C2023F">
      <w:pPr>
        <w:jc w:val="both"/>
      </w:pPr>
      <w:r w:rsidRPr="00405809">
        <w:t>2.</w:t>
      </w:r>
      <w:r w:rsidR="00C2023F" w:rsidRPr="00405809">
        <w:t xml:space="preserve"> L’identità carismatica</w:t>
      </w:r>
      <w:r w:rsidR="00510DD2" w:rsidRPr="00405809">
        <w:t>, che scaturisce dall’</w:t>
      </w:r>
      <w:r w:rsidR="00510DD2" w:rsidRPr="00405809">
        <w:rPr>
          <w:i/>
        </w:rPr>
        <w:t>intelligenza e zelo del Rogate</w:t>
      </w:r>
      <w:r w:rsidR="00510DD2" w:rsidRPr="00405809">
        <w:t xml:space="preserve">, </w:t>
      </w:r>
      <w:r w:rsidR="00C2023F" w:rsidRPr="00405809">
        <w:t xml:space="preserve">chiede </w:t>
      </w:r>
      <w:r w:rsidR="00510DD2" w:rsidRPr="00405809">
        <w:t xml:space="preserve">di essere vissuta nel </w:t>
      </w:r>
      <w:r w:rsidR="00C2023F" w:rsidRPr="00405809">
        <w:t>contesto socio-culturale nel quale la Congregazione è inserita, con le sfide ed attese che si presentano, per interpretare, accompagnare e dare risposte che incarnino fedelmente il nostro carisma nella linea della significatività e della profezia.</w:t>
      </w:r>
    </w:p>
    <w:p w14:paraId="7D04413C" w14:textId="77777777" w:rsidR="00C2023F" w:rsidRPr="00405809" w:rsidRDefault="00C2023F" w:rsidP="00C2023F">
      <w:pPr>
        <w:jc w:val="both"/>
      </w:pPr>
      <w:r w:rsidRPr="00405809">
        <w:t xml:space="preserve"> </w:t>
      </w:r>
    </w:p>
    <w:p w14:paraId="27479DB3" w14:textId="77777777" w:rsidR="00C2023F" w:rsidRPr="00405809" w:rsidRDefault="00EE20D6" w:rsidP="00C2023F">
      <w:pPr>
        <w:jc w:val="both"/>
      </w:pPr>
      <w:r w:rsidRPr="00405809">
        <w:t>3.</w:t>
      </w:r>
      <w:r w:rsidR="00C2023F" w:rsidRPr="00405809">
        <w:t xml:space="preserve"> A partire dalle pericopi evangeliche di </w:t>
      </w:r>
      <w:r w:rsidR="00C2023F" w:rsidRPr="00405809">
        <w:rPr>
          <w:i/>
        </w:rPr>
        <w:t>Matteo</w:t>
      </w:r>
      <w:r w:rsidR="00C2023F" w:rsidRPr="00405809">
        <w:t xml:space="preserve"> (9,35-38) e </w:t>
      </w:r>
      <w:r w:rsidR="00C2023F" w:rsidRPr="00405809">
        <w:rPr>
          <w:i/>
        </w:rPr>
        <w:t>Luca</w:t>
      </w:r>
      <w:r w:rsidR="00C2023F" w:rsidRPr="00405809">
        <w:t xml:space="preserve"> (10,2</w:t>
      </w:r>
      <w:r w:rsidR="00510DD2" w:rsidRPr="00405809">
        <w:t>-3</w:t>
      </w:r>
      <w:r w:rsidR="00C2023F" w:rsidRPr="00405809">
        <w:t>) si è organizzato il testo secondo lo schema del</w:t>
      </w:r>
      <w:r w:rsidR="00864D72" w:rsidRPr="00405809">
        <w:t>:</w:t>
      </w:r>
      <w:r w:rsidR="00C2023F" w:rsidRPr="00405809">
        <w:t xml:space="preserve"> </w:t>
      </w:r>
    </w:p>
    <w:p w14:paraId="01799C18" w14:textId="77777777" w:rsidR="00C2023F" w:rsidRPr="00405809" w:rsidRDefault="00C2023F" w:rsidP="00C2023F">
      <w:pPr>
        <w:ind w:left="-360"/>
        <w:jc w:val="both"/>
      </w:pPr>
      <w:r w:rsidRPr="00405809">
        <w:rPr>
          <w:i/>
        </w:rPr>
        <w:tab/>
        <w:t>- vedere</w:t>
      </w:r>
      <w:r w:rsidRPr="00405809">
        <w:t>: le sfide di oggi;</w:t>
      </w:r>
    </w:p>
    <w:p w14:paraId="316603CF" w14:textId="77777777" w:rsidR="00C2023F" w:rsidRPr="00405809" w:rsidRDefault="00C2023F" w:rsidP="00C2023F">
      <w:pPr>
        <w:ind w:left="-360"/>
        <w:jc w:val="both"/>
        <w:rPr>
          <w:i/>
        </w:rPr>
      </w:pPr>
      <w:r w:rsidRPr="00405809">
        <w:rPr>
          <w:i/>
        </w:rPr>
        <w:tab/>
        <w:t xml:space="preserve">- interpretare: </w:t>
      </w:r>
      <w:r w:rsidRPr="00405809">
        <w:t>il carisma del Rogate come proposta di vita;</w:t>
      </w:r>
    </w:p>
    <w:p w14:paraId="31ACF3CB" w14:textId="77777777" w:rsidR="00C2023F" w:rsidRPr="00405809" w:rsidRDefault="00C2023F" w:rsidP="00C2023F">
      <w:pPr>
        <w:ind w:left="-360"/>
        <w:jc w:val="both"/>
      </w:pPr>
      <w:r w:rsidRPr="00405809">
        <w:rPr>
          <w:i/>
        </w:rPr>
        <w:tab/>
        <w:t>- agire</w:t>
      </w:r>
      <w:r w:rsidRPr="00405809">
        <w:t xml:space="preserve">: </w:t>
      </w:r>
      <w:r w:rsidR="00773DEA" w:rsidRPr="00405809">
        <w:t>nell’identità carismatica</w:t>
      </w:r>
      <w:r w:rsidR="00FB5277" w:rsidRPr="00405809">
        <w:t>,</w:t>
      </w:r>
      <w:r w:rsidR="00773DEA" w:rsidRPr="00405809">
        <w:t xml:space="preserve"> la risposta alle sfide di oggi</w:t>
      </w:r>
      <w:r w:rsidRPr="00405809">
        <w:t>.</w:t>
      </w:r>
    </w:p>
    <w:p w14:paraId="53117EAF" w14:textId="77777777" w:rsidR="00C2023F" w:rsidRPr="00405809" w:rsidRDefault="00C2023F" w:rsidP="00C2023F">
      <w:pPr>
        <w:ind w:left="-360"/>
        <w:jc w:val="both"/>
      </w:pPr>
    </w:p>
    <w:p w14:paraId="6135F027" w14:textId="77777777" w:rsidR="00C2023F" w:rsidRPr="00405809" w:rsidRDefault="00EE20D6" w:rsidP="00C2023F">
      <w:pPr>
        <w:jc w:val="both"/>
      </w:pPr>
      <w:r w:rsidRPr="00405809">
        <w:t xml:space="preserve">4. </w:t>
      </w:r>
      <w:r w:rsidR="00C2023F" w:rsidRPr="00405809">
        <w:t xml:space="preserve">Il Documento, ponendo al centro le pericopi evangeliche del Rogate, vuole evidenziare il primato della Parola di Dio nella interpretazione dell’identità carismatica rogazionista e nella lettura delle  sfide che emergono dai diversi contesti sociali ed ecclesiali di oggi. Gesù ha incontrato le folle stanche e abbandonate, ne ha avuto compassione e ha indicato il Rogate. </w:t>
      </w:r>
    </w:p>
    <w:p w14:paraId="6D4AF1F7" w14:textId="77777777" w:rsidR="00C2023F" w:rsidRPr="00405809" w:rsidRDefault="00C2023F" w:rsidP="00C2023F">
      <w:pPr>
        <w:jc w:val="both"/>
        <w:rPr>
          <w:b/>
        </w:rPr>
      </w:pPr>
      <w:r w:rsidRPr="00405809">
        <w:t>Siamo chiamati a prenderci cura della gente che incontriamo con la stessa compassione di Gesù</w:t>
      </w:r>
      <w:r w:rsidR="00510DD2" w:rsidRPr="00405809">
        <w:t xml:space="preserve"> seguendo l’esempio di Sant’Annibale.</w:t>
      </w:r>
    </w:p>
    <w:p w14:paraId="6F317CD9" w14:textId="77777777" w:rsidR="00C2023F" w:rsidRPr="00405809" w:rsidRDefault="00C2023F" w:rsidP="00C2023F">
      <w:pPr>
        <w:ind w:left="-360"/>
        <w:jc w:val="both"/>
      </w:pPr>
    </w:p>
    <w:p w14:paraId="588F953B" w14:textId="77777777" w:rsidR="00510DD2" w:rsidRPr="00405809" w:rsidRDefault="00FB5277" w:rsidP="00236B4B">
      <w:pPr>
        <w:spacing w:line="276" w:lineRule="auto"/>
        <w:jc w:val="center"/>
        <w:rPr>
          <w:sz w:val="28"/>
          <w:szCs w:val="28"/>
        </w:rPr>
      </w:pPr>
      <w:r w:rsidRPr="00405809">
        <w:rPr>
          <w:sz w:val="28"/>
          <w:szCs w:val="28"/>
        </w:rPr>
        <w:br w:type="page"/>
      </w:r>
      <w:r w:rsidR="008D5B68" w:rsidRPr="00405809">
        <w:rPr>
          <w:sz w:val="28"/>
          <w:szCs w:val="28"/>
        </w:rPr>
        <w:lastRenderedPageBreak/>
        <w:t>Parte Prima</w:t>
      </w:r>
    </w:p>
    <w:p w14:paraId="175CD0C7" w14:textId="77777777" w:rsidR="00864D72" w:rsidRPr="00405809" w:rsidRDefault="00864D72" w:rsidP="00236B4B">
      <w:pPr>
        <w:spacing w:line="276" w:lineRule="auto"/>
        <w:jc w:val="center"/>
        <w:rPr>
          <w:sz w:val="28"/>
          <w:szCs w:val="28"/>
        </w:rPr>
      </w:pPr>
    </w:p>
    <w:p w14:paraId="5EC21BB0" w14:textId="77777777" w:rsidR="008D5B68" w:rsidRPr="00405809" w:rsidRDefault="008D5B68" w:rsidP="00236B4B">
      <w:pPr>
        <w:spacing w:line="276" w:lineRule="auto"/>
        <w:jc w:val="center"/>
        <w:rPr>
          <w:b/>
          <w:smallCaps/>
          <w:sz w:val="28"/>
          <w:szCs w:val="28"/>
        </w:rPr>
      </w:pPr>
      <w:r w:rsidRPr="00405809">
        <w:rPr>
          <w:b/>
          <w:sz w:val="28"/>
          <w:szCs w:val="28"/>
        </w:rPr>
        <w:t xml:space="preserve"> </w:t>
      </w:r>
      <w:r w:rsidRPr="00405809">
        <w:rPr>
          <w:b/>
          <w:smallCaps/>
          <w:sz w:val="28"/>
          <w:szCs w:val="28"/>
        </w:rPr>
        <w:t>Le Sfide di Oggi</w:t>
      </w:r>
    </w:p>
    <w:p w14:paraId="57AD0E05" w14:textId="77777777" w:rsidR="00510DD2" w:rsidRPr="00405809" w:rsidRDefault="00510DD2" w:rsidP="00236B4B">
      <w:pPr>
        <w:spacing w:line="276" w:lineRule="auto"/>
        <w:jc w:val="center"/>
        <w:rPr>
          <w:b/>
          <w:smallCaps/>
        </w:rPr>
      </w:pPr>
    </w:p>
    <w:p w14:paraId="24FFC2EA" w14:textId="77777777" w:rsidR="005C2A67" w:rsidRPr="00405809" w:rsidRDefault="00347424" w:rsidP="0095792B">
      <w:pPr>
        <w:jc w:val="center"/>
        <w:rPr>
          <w:i/>
        </w:rPr>
      </w:pPr>
      <w:r w:rsidRPr="00405809">
        <w:rPr>
          <w:i/>
        </w:rPr>
        <w:t>“</w:t>
      </w:r>
      <w:r w:rsidR="008D5B68" w:rsidRPr="00405809">
        <w:rPr>
          <w:i/>
        </w:rPr>
        <w:t>Vedendo le folle</w:t>
      </w:r>
      <w:r w:rsidR="00DA4EBE" w:rsidRPr="00405809">
        <w:rPr>
          <w:i/>
        </w:rPr>
        <w:t xml:space="preserve">, ne sentì compassione, perché erano stanche e sfinite, </w:t>
      </w:r>
    </w:p>
    <w:p w14:paraId="02E55078" w14:textId="77777777" w:rsidR="000B05CA" w:rsidRPr="00405809" w:rsidRDefault="00DA4EBE" w:rsidP="000B05CA">
      <w:pPr>
        <w:jc w:val="center"/>
        <w:rPr>
          <w:b/>
          <w:color w:val="000080"/>
        </w:rPr>
      </w:pPr>
      <w:r w:rsidRPr="00405809">
        <w:rPr>
          <w:i/>
        </w:rPr>
        <w:t>come pecore che non h</w:t>
      </w:r>
      <w:r w:rsidR="008E2AD4" w:rsidRPr="00405809">
        <w:rPr>
          <w:i/>
        </w:rPr>
        <w:t>anno pastore</w:t>
      </w:r>
      <w:r w:rsidR="00347424" w:rsidRPr="00405809">
        <w:rPr>
          <w:i/>
        </w:rPr>
        <w:t>”</w:t>
      </w:r>
      <w:r w:rsidR="008D5B68" w:rsidRPr="00405809">
        <w:rPr>
          <w:i/>
        </w:rPr>
        <w:t xml:space="preserve"> (</w:t>
      </w:r>
      <w:r w:rsidR="008D5B68" w:rsidRPr="00405809">
        <w:t>Mt</w:t>
      </w:r>
      <w:r w:rsidR="008D5B68" w:rsidRPr="00405809">
        <w:rPr>
          <w:i/>
        </w:rPr>
        <w:t xml:space="preserve"> 9,36)</w:t>
      </w:r>
      <w:r w:rsidR="008E2AD4" w:rsidRPr="00405809">
        <w:rPr>
          <w:i/>
        </w:rPr>
        <w:t>.</w:t>
      </w:r>
      <w:r w:rsidR="000B05CA" w:rsidRPr="00405809">
        <w:rPr>
          <w:b/>
          <w:i/>
          <w:color w:val="000080"/>
        </w:rPr>
        <w:t xml:space="preserve"> </w:t>
      </w:r>
    </w:p>
    <w:p w14:paraId="324CCDAF" w14:textId="77777777" w:rsidR="00631F13" w:rsidRPr="00405809" w:rsidRDefault="00631F13" w:rsidP="000B05CA">
      <w:pPr>
        <w:jc w:val="center"/>
        <w:rPr>
          <w:b/>
          <w:color w:val="000080"/>
        </w:rPr>
      </w:pPr>
    </w:p>
    <w:p w14:paraId="477B6DFF" w14:textId="77777777" w:rsidR="00836D72" w:rsidRPr="00405809" w:rsidRDefault="000D4675" w:rsidP="005B40EF">
      <w:pPr>
        <w:jc w:val="both"/>
      </w:pPr>
      <w:r w:rsidRPr="00405809">
        <w:t xml:space="preserve">5. </w:t>
      </w:r>
      <w:r w:rsidR="000233E5" w:rsidRPr="00405809">
        <w:t>L</w:t>
      </w:r>
      <w:r w:rsidR="002B5E53" w:rsidRPr="00405809">
        <w:t xml:space="preserve">a Parola di Dio </w:t>
      </w:r>
      <w:r w:rsidR="000233E5" w:rsidRPr="00405809">
        <w:t xml:space="preserve">è </w:t>
      </w:r>
      <w:r w:rsidR="002B5E53" w:rsidRPr="00405809">
        <w:t>al centro del</w:t>
      </w:r>
      <w:r w:rsidR="00D92D6A" w:rsidRPr="00405809">
        <w:t xml:space="preserve">la nostra vita e </w:t>
      </w:r>
      <w:r w:rsidR="002B5E53" w:rsidRPr="00405809">
        <w:t>del</w:t>
      </w:r>
      <w:r w:rsidR="00D92D6A" w:rsidRPr="00405809">
        <w:t xml:space="preserve"> nostro cammino. Essa illumina </w:t>
      </w:r>
      <w:r w:rsidR="00A10A71" w:rsidRPr="00405809">
        <w:t>la mente e il</w:t>
      </w:r>
      <w:r w:rsidR="00D92D6A" w:rsidRPr="00405809">
        <w:t xml:space="preserve"> cuore, così com’è avvenuto nell’esistenza di Sant’</w:t>
      </w:r>
      <w:r w:rsidR="004A6F37" w:rsidRPr="00405809">
        <w:t>Annibale</w:t>
      </w:r>
      <w:r w:rsidR="00D92D6A" w:rsidRPr="00405809">
        <w:t>, perché anche oggi siamo resi capaci di discernere i «segni dei tempi» e di corrispondere alla volontà del Signore. Accogliendo il «primato» della Parola, fissiamo lo sguardo sul volto di Gesù</w:t>
      </w:r>
      <w:r w:rsidR="00DA4618" w:rsidRPr="00405809">
        <w:t>,</w:t>
      </w:r>
      <w:r w:rsidR="00D92D6A" w:rsidRPr="00405809">
        <w:t xml:space="preserve"> Parola fatta carne, che consegna anche oggi alla Chiesa </w:t>
      </w:r>
      <w:r w:rsidR="00510DD2" w:rsidRPr="00405809">
        <w:t>il comando</w:t>
      </w:r>
      <w:r w:rsidR="00D92D6A" w:rsidRPr="00405809">
        <w:t xml:space="preserve"> del Rogate. La Parola implica silenzio e ascolto, accoglienza e interiorizzazione, dialogo e confronto, obbedienza e servizio nella carità, corresponsabilità e missione. La radice biblica ed evangelica del carisma del Rogate chiede la sapienza e il coraggio di interrogare la storia e di saperla interpretare alla luce della Parola di salvezza e di misericordia, che il Padre ci ha consegnato nel Figlio mediante lo Spirito Santo.</w:t>
      </w:r>
    </w:p>
    <w:p w14:paraId="65379BB0" w14:textId="77777777" w:rsidR="0095792B" w:rsidRPr="00405809" w:rsidRDefault="0095792B" w:rsidP="005B40EF">
      <w:pPr>
        <w:jc w:val="both"/>
        <w:rPr>
          <w:i/>
        </w:rPr>
      </w:pPr>
    </w:p>
    <w:p w14:paraId="215C96CA" w14:textId="77777777" w:rsidR="006F6B85" w:rsidRPr="00405809" w:rsidRDefault="006F6B85" w:rsidP="00D41ADA">
      <w:pPr>
        <w:tabs>
          <w:tab w:val="left" w:pos="6832"/>
        </w:tabs>
        <w:rPr>
          <w:b/>
          <w:smallCaps/>
        </w:rPr>
      </w:pPr>
      <w:r w:rsidRPr="00405809">
        <w:rPr>
          <w:b/>
          <w:smallCaps/>
        </w:rPr>
        <w:t>Sfide antropologiche e culturali</w:t>
      </w:r>
      <w:r w:rsidR="00D41ADA" w:rsidRPr="00405809">
        <w:rPr>
          <w:b/>
          <w:smallCaps/>
        </w:rPr>
        <w:tab/>
      </w:r>
    </w:p>
    <w:p w14:paraId="781193C7" w14:textId="77777777" w:rsidR="003F7B55" w:rsidRPr="00405809" w:rsidRDefault="003F7B55" w:rsidP="005B40EF">
      <w:pPr>
        <w:rPr>
          <w:b/>
          <w:smallCaps/>
        </w:rPr>
      </w:pPr>
    </w:p>
    <w:p w14:paraId="555F35AC" w14:textId="77777777" w:rsidR="006F6B85" w:rsidRPr="00405809" w:rsidRDefault="000D4675" w:rsidP="005B40EF">
      <w:pPr>
        <w:pStyle w:val="NormalWeb"/>
        <w:spacing w:before="0" w:beforeAutospacing="0" w:after="0" w:afterAutospacing="0"/>
        <w:jc w:val="both"/>
        <w:rPr>
          <w:color w:val="auto"/>
        </w:rPr>
      </w:pPr>
      <w:r w:rsidRPr="00405809">
        <w:rPr>
          <w:color w:val="auto"/>
        </w:rPr>
        <w:t>6</w:t>
      </w:r>
      <w:r w:rsidR="00EE20D6" w:rsidRPr="00405809">
        <w:rPr>
          <w:color w:val="auto"/>
        </w:rPr>
        <w:t xml:space="preserve">. </w:t>
      </w:r>
      <w:r w:rsidR="00B26656" w:rsidRPr="00405809">
        <w:rPr>
          <w:color w:val="auto"/>
        </w:rPr>
        <w:t>Alla luce del</w:t>
      </w:r>
      <w:r w:rsidR="00AF6205" w:rsidRPr="00405809">
        <w:rPr>
          <w:color w:val="auto"/>
        </w:rPr>
        <w:t xml:space="preserve"> </w:t>
      </w:r>
      <w:r w:rsidR="006F6B85" w:rsidRPr="00405809">
        <w:rPr>
          <w:color w:val="auto"/>
        </w:rPr>
        <w:t>carisma del Rogate</w:t>
      </w:r>
      <w:r w:rsidR="00A314D8" w:rsidRPr="00405809">
        <w:rPr>
          <w:color w:val="auto"/>
        </w:rPr>
        <w:t>,</w:t>
      </w:r>
      <w:r w:rsidR="006F6B85" w:rsidRPr="00405809">
        <w:rPr>
          <w:color w:val="auto"/>
        </w:rPr>
        <w:t xml:space="preserve"> ragione del </w:t>
      </w:r>
      <w:r w:rsidR="00AF6205" w:rsidRPr="00405809">
        <w:rPr>
          <w:color w:val="auto"/>
        </w:rPr>
        <w:t>nostro</w:t>
      </w:r>
      <w:r w:rsidR="006F6B85" w:rsidRPr="00405809">
        <w:rPr>
          <w:color w:val="auto"/>
        </w:rPr>
        <w:t xml:space="preserve"> essere nella Chiesa, s</w:t>
      </w:r>
      <w:r w:rsidR="0025455B" w:rsidRPr="00405809">
        <w:rPr>
          <w:color w:val="auto"/>
        </w:rPr>
        <w:t>iam</w:t>
      </w:r>
      <w:r w:rsidR="006F6B85" w:rsidRPr="00405809">
        <w:rPr>
          <w:color w:val="auto"/>
        </w:rPr>
        <w:t xml:space="preserve">o impegnati a riflettere sulle grandi sfide della contemporaneità, che chiamano in causa il significato della vita e più in generale le grandi domande dell’uomo. Tra le </w:t>
      </w:r>
      <w:r w:rsidR="00C00EBC" w:rsidRPr="00405809">
        <w:rPr>
          <w:color w:val="auto"/>
        </w:rPr>
        <w:t>tante,</w:t>
      </w:r>
      <w:r w:rsidR="006F6B85" w:rsidRPr="00405809">
        <w:rPr>
          <w:color w:val="auto"/>
        </w:rPr>
        <w:t xml:space="preserve"> le seguenti sembrano oggi </w:t>
      </w:r>
      <w:r w:rsidR="0041350D" w:rsidRPr="00405809">
        <w:rPr>
          <w:color w:val="auto"/>
        </w:rPr>
        <w:t xml:space="preserve">interpellare </w:t>
      </w:r>
      <w:r w:rsidR="006F6B85" w:rsidRPr="00405809">
        <w:rPr>
          <w:color w:val="auto"/>
        </w:rPr>
        <w:t>più direttamente l</w:t>
      </w:r>
      <w:r w:rsidR="0025455B" w:rsidRPr="00405809">
        <w:rPr>
          <w:color w:val="auto"/>
        </w:rPr>
        <w:t xml:space="preserve">a nostra </w:t>
      </w:r>
      <w:r w:rsidR="006F6B85" w:rsidRPr="00405809">
        <w:rPr>
          <w:color w:val="auto"/>
        </w:rPr>
        <w:t>identità carismatica, sia nell’ambito antropologico e culturale, sia in quello ecclesiale</w:t>
      </w:r>
      <w:r w:rsidR="00490635" w:rsidRPr="00405809">
        <w:rPr>
          <w:color w:val="auto"/>
        </w:rPr>
        <w:t xml:space="preserve"> e di Congregazione</w:t>
      </w:r>
      <w:r w:rsidR="00540D2B" w:rsidRPr="00405809">
        <w:rPr>
          <w:color w:val="auto"/>
        </w:rPr>
        <w:t xml:space="preserve">. </w:t>
      </w:r>
    </w:p>
    <w:p w14:paraId="409AF568" w14:textId="77777777" w:rsidR="00745C1E" w:rsidRPr="00405809" w:rsidRDefault="00745C1E" w:rsidP="0095792B">
      <w:pPr>
        <w:pStyle w:val="NormalWeb"/>
        <w:spacing w:before="0" w:beforeAutospacing="0" w:after="0" w:afterAutospacing="0" w:line="264" w:lineRule="auto"/>
        <w:jc w:val="both"/>
        <w:rPr>
          <w:color w:val="auto"/>
        </w:rPr>
      </w:pPr>
    </w:p>
    <w:p w14:paraId="13C55C2B" w14:textId="77777777" w:rsidR="00FB5277" w:rsidRPr="00405809" w:rsidRDefault="006F6B85" w:rsidP="005B40EF">
      <w:pPr>
        <w:rPr>
          <w:b/>
        </w:rPr>
      </w:pPr>
      <w:r w:rsidRPr="00405809">
        <w:rPr>
          <w:b/>
        </w:rPr>
        <w:t>L</w:t>
      </w:r>
      <w:r w:rsidR="00195465" w:rsidRPr="00405809">
        <w:rPr>
          <w:b/>
        </w:rPr>
        <w:t>a</w:t>
      </w:r>
      <w:r w:rsidRPr="00405809">
        <w:rPr>
          <w:b/>
        </w:rPr>
        <w:t xml:space="preserve"> questione antropologica</w:t>
      </w:r>
    </w:p>
    <w:p w14:paraId="156D98BE" w14:textId="77777777" w:rsidR="00FB5277" w:rsidRPr="00405809" w:rsidRDefault="00FB5277" w:rsidP="005B40EF">
      <w:pPr>
        <w:rPr>
          <w:b/>
        </w:rPr>
      </w:pPr>
    </w:p>
    <w:p w14:paraId="28897090" w14:textId="77777777" w:rsidR="00810D3E" w:rsidRPr="00405809" w:rsidRDefault="000D4675" w:rsidP="000233E5">
      <w:pPr>
        <w:jc w:val="both"/>
        <w:rPr>
          <w:b/>
        </w:rPr>
      </w:pPr>
      <w:r w:rsidRPr="00405809">
        <w:t>7</w:t>
      </w:r>
      <w:r w:rsidR="00EE20D6" w:rsidRPr="00405809">
        <w:t>.</w:t>
      </w:r>
      <w:r w:rsidR="0095444B" w:rsidRPr="00405809">
        <w:t xml:space="preserve"> </w:t>
      </w:r>
      <w:r w:rsidR="000233E5" w:rsidRPr="00405809">
        <w:t xml:space="preserve">In diversi contesti geografici, </w:t>
      </w:r>
      <w:r w:rsidR="008A0E3E" w:rsidRPr="00405809">
        <w:t>i</w:t>
      </w:r>
      <w:r w:rsidR="000233E5" w:rsidRPr="00405809">
        <w:t xml:space="preserve"> fenomen</w:t>
      </w:r>
      <w:r w:rsidR="008A0E3E" w:rsidRPr="00405809">
        <w:t>i</w:t>
      </w:r>
      <w:r w:rsidR="000233E5" w:rsidRPr="00405809">
        <w:t xml:space="preserve"> </w:t>
      </w:r>
      <w:r w:rsidR="008A0E3E" w:rsidRPr="00405809">
        <w:t>della</w:t>
      </w:r>
      <w:r w:rsidR="000233E5" w:rsidRPr="00405809">
        <w:t xml:space="preserve"> </w:t>
      </w:r>
      <w:r w:rsidR="008A0E3E" w:rsidRPr="00405809">
        <w:t xml:space="preserve">secolarizzazione e </w:t>
      </w:r>
      <w:r w:rsidR="000233E5" w:rsidRPr="00405809">
        <w:t>dell’eclissi del sacro</w:t>
      </w:r>
      <w:r w:rsidR="008A0E3E" w:rsidRPr="00405809">
        <w:t xml:space="preserve"> si diffondono nelle società odierne</w:t>
      </w:r>
      <w:r w:rsidR="00AE0750" w:rsidRPr="00405809">
        <w:t>, laddove Dio</w:t>
      </w:r>
      <w:r w:rsidR="000233E5" w:rsidRPr="00405809">
        <w:t xml:space="preserve"> diventa </w:t>
      </w:r>
      <w:r w:rsidR="00AE0750" w:rsidRPr="00405809">
        <w:t xml:space="preserve">una </w:t>
      </w:r>
      <w:r w:rsidR="00347424" w:rsidRPr="00405809">
        <w:t>“</w:t>
      </w:r>
      <w:r w:rsidR="00AE0750" w:rsidRPr="00405809">
        <w:t>questione</w:t>
      </w:r>
      <w:r w:rsidR="00347424" w:rsidRPr="00405809">
        <w:t>”</w:t>
      </w:r>
      <w:r w:rsidR="00AE0750" w:rsidRPr="00405809">
        <w:t xml:space="preserve"> marginale</w:t>
      </w:r>
      <w:r w:rsidR="000233E5" w:rsidRPr="00405809">
        <w:t>.</w:t>
      </w:r>
      <w:r w:rsidR="00980825" w:rsidRPr="00405809">
        <w:t xml:space="preserve"> </w:t>
      </w:r>
    </w:p>
    <w:p w14:paraId="3BB01F5A" w14:textId="77777777" w:rsidR="00D71327" w:rsidRPr="00405809" w:rsidRDefault="0025455B" w:rsidP="005B40EF">
      <w:pPr>
        <w:jc w:val="both"/>
      </w:pPr>
      <w:r w:rsidRPr="00405809">
        <w:t>N</w:t>
      </w:r>
      <w:r w:rsidR="006F6B85" w:rsidRPr="00405809">
        <w:t xml:space="preserve">ella </w:t>
      </w:r>
      <w:r w:rsidRPr="00405809">
        <w:t>nostra</w:t>
      </w:r>
      <w:r w:rsidR="006F6B85" w:rsidRPr="00405809">
        <w:t xml:space="preserve"> esperienza di vita quotidiana</w:t>
      </w:r>
      <w:r w:rsidR="007D1558" w:rsidRPr="00405809">
        <w:t>,</w:t>
      </w:r>
      <w:r w:rsidR="006F6B85" w:rsidRPr="00405809">
        <w:t xml:space="preserve"> </w:t>
      </w:r>
      <w:r w:rsidRPr="00405809">
        <w:t>c</w:t>
      </w:r>
      <w:r w:rsidR="006F6B85" w:rsidRPr="00405809">
        <w:t xml:space="preserve">i </w:t>
      </w:r>
      <w:r w:rsidR="000233E5" w:rsidRPr="00405809">
        <w:t>confrontiamo</w:t>
      </w:r>
      <w:r w:rsidR="006F6B85" w:rsidRPr="00405809">
        <w:t xml:space="preserve"> con una visione d</w:t>
      </w:r>
      <w:r w:rsidR="007D1558" w:rsidRPr="00405809">
        <w:t xml:space="preserve">ell’essere umano che è lontana </w:t>
      </w:r>
      <w:r w:rsidR="006F6B85" w:rsidRPr="00405809">
        <w:t>da</w:t>
      </w:r>
      <w:r w:rsidR="00B26656" w:rsidRPr="00405809">
        <w:t>ll’</w:t>
      </w:r>
      <w:r w:rsidR="006F6B85" w:rsidRPr="00405809">
        <w:t xml:space="preserve">antropologia vocazionale </w:t>
      </w:r>
      <w:r w:rsidR="000233E5" w:rsidRPr="00405809">
        <w:t>propria del</w:t>
      </w:r>
      <w:r w:rsidR="006F6B85" w:rsidRPr="00405809">
        <w:t xml:space="preserve"> carisma del Rogate. In una cultura nella quale prevale la settorialità e la frammentazione di ogni aspetto della vita, un’antropol</w:t>
      </w:r>
      <w:r w:rsidR="000233E5" w:rsidRPr="00405809">
        <w:t xml:space="preserve">ogia improntata sulla vocazione </w:t>
      </w:r>
      <w:r w:rsidR="006F6B85" w:rsidRPr="00405809">
        <w:t xml:space="preserve">si pone come una vera contro-cultura, una via percorribile per la costruzione unitaria della persona. </w:t>
      </w:r>
    </w:p>
    <w:p w14:paraId="6EAF8DC5" w14:textId="77777777" w:rsidR="003F7B55" w:rsidRPr="00405809" w:rsidRDefault="003F7B55" w:rsidP="005B40EF">
      <w:pPr>
        <w:jc w:val="both"/>
        <w:rPr>
          <w:b/>
        </w:rPr>
      </w:pPr>
    </w:p>
    <w:p w14:paraId="5FDEA2BE" w14:textId="77777777" w:rsidR="00411753" w:rsidRPr="00405809" w:rsidRDefault="000D4675" w:rsidP="005B40EF">
      <w:pPr>
        <w:jc w:val="both"/>
      </w:pPr>
      <w:r w:rsidRPr="00405809">
        <w:t>8</w:t>
      </w:r>
      <w:r w:rsidR="00EE20D6" w:rsidRPr="00405809">
        <w:t>.</w:t>
      </w:r>
      <w:r w:rsidR="00D71327" w:rsidRPr="00405809">
        <w:rPr>
          <w:b/>
        </w:rPr>
        <w:t xml:space="preserve"> </w:t>
      </w:r>
      <w:r w:rsidR="00411753" w:rsidRPr="00405809">
        <w:t>L’odierna crisi antropologica e sociale investe in modo particolare la famiglia, rendendola vulnerabile nei suoi valori costitutivi dell’</w:t>
      </w:r>
      <w:r w:rsidR="00DD39F5" w:rsidRPr="00405809">
        <w:t>unità, fedeltà, indissolubilità</w:t>
      </w:r>
      <w:r w:rsidR="00411753" w:rsidRPr="00405809">
        <w:t xml:space="preserve"> e fecondità.  Il mondo </w:t>
      </w:r>
      <w:r w:rsidR="001B7647" w:rsidRPr="00405809">
        <w:t xml:space="preserve">ormai </w:t>
      </w:r>
      <w:r w:rsidR="00411753" w:rsidRPr="00405809">
        <w:t xml:space="preserve">globalizzato appare sempre più pervaso da un </w:t>
      </w:r>
      <w:r w:rsidR="00347424" w:rsidRPr="00405809">
        <w:t>“</w:t>
      </w:r>
      <w:r w:rsidR="00411753" w:rsidRPr="00405809">
        <w:t>pensiero debole</w:t>
      </w:r>
      <w:r w:rsidR="00347424" w:rsidRPr="00405809">
        <w:t>”</w:t>
      </w:r>
      <w:r w:rsidR="00411753" w:rsidRPr="00405809">
        <w:t xml:space="preserve"> che si traduce in una falsa concezione della libertà, un individualismo esasperato e una spiccata privatizzazione dell'esistenza</w:t>
      </w:r>
      <w:r w:rsidR="00BA4222" w:rsidRPr="00405809">
        <w:t xml:space="preserve">. </w:t>
      </w:r>
      <w:r w:rsidR="00705B08" w:rsidRPr="00405809">
        <w:t>Si introducono legislazioni che minacciano la vita umana dal suo sorgere fino al suo naturale compimento.</w:t>
      </w:r>
      <w:r w:rsidR="0045781C" w:rsidRPr="00405809">
        <w:rPr>
          <w:b/>
        </w:rPr>
        <w:t xml:space="preserve"> </w:t>
      </w:r>
      <w:r w:rsidR="00BA4222" w:rsidRPr="00405809">
        <w:t>S</w:t>
      </w:r>
      <w:r w:rsidR="00BD4928" w:rsidRPr="00405809">
        <w:t>i afferma</w:t>
      </w:r>
      <w:r w:rsidR="00BA4222" w:rsidRPr="00405809">
        <w:t>no</w:t>
      </w:r>
      <w:r w:rsidR="00BD4928" w:rsidRPr="00405809">
        <w:t xml:space="preserve"> inoltre la </w:t>
      </w:r>
      <w:r w:rsidR="00347424" w:rsidRPr="00405809">
        <w:t>“</w:t>
      </w:r>
      <w:r w:rsidR="00BD4928" w:rsidRPr="00405809">
        <w:t>cultura del temporaneo</w:t>
      </w:r>
      <w:r w:rsidR="00347424" w:rsidRPr="00405809">
        <w:t>”</w:t>
      </w:r>
      <w:r w:rsidR="00BD4928" w:rsidRPr="00405809">
        <w:t xml:space="preserve">, </w:t>
      </w:r>
      <w:r w:rsidR="00BA4222" w:rsidRPr="00405809">
        <w:t xml:space="preserve">la </w:t>
      </w:r>
      <w:r w:rsidR="00411753" w:rsidRPr="00405809">
        <w:t>paura di fronte agli impegni definitivi,</w:t>
      </w:r>
      <w:r w:rsidR="00BD4928" w:rsidRPr="00405809">
        <w:t xml:space="preserve"> </w:t>
      </w:r>
      <w:r w:rsidR="00705B08" w:rsidRPr="00405809">
        <w:t>la banalizzazione della sessualità, la teoria del gender</w:t>
      </w:r>
      <w:r w:rsidR="00705B08" w:rsidRPr="00405809">
        <w:rPr>
          <w:b/>
          <w:u w:val="single"/>
        </w:rPr>
        <w:t>,</w:t>
      </w:r>
      <w:r w:rsidR="00705B08" w:rsidRPr="00405809">
        <w:t xml:space="preserve"> </w:t>
      </w:r>
      <w:r w:rsidR="00BD4928" w:rsidRPr="00405809">
        <w:t>fenomeni che minano</w:t>
      </w:r>
      <w:r w:rsidR="00705B08" w:rsidRPr="00405809">
        <w:t xml:space="preserve"> l’intera società e in modo</w:t>
      </w:r>
      <w:r w:rsidR="00BD4928" w:rsidRPr="00405809">
        <w:t xml:space="preserve"> </w:t>
      </w:r>
      <w:r w:rsidR="00FB5277" w:rsidRPr="00405809">
        <w:t xml:space="preserve">speciale </w:t>
      </w:r>
      <w:r w:rsidR="00BD4928" w:rsidRPr="00405809">
        <w:t xml:space="preserve">l’identità della famiglia, </w:t>
      </w:r>
      <w:r w:rsidR="00705B08" w:rsidRPr="00405809">
        <w:t>colpita</w:t>
      </w:r>
      <w:r w:rsidR="00BD4928" w:rsidRPr="00405809">
        <w:t xml:space="preserve"> anche dall’</w:t>
      </w:r>
      <w:r w:rsidR="00411753" w:rsidRPr="00405809">
        <w:t>insuffici</w:t>
      </w:r>
      <w:r w:rsidR="00B97FB1" w:rsidRPr="00405809">
        <w:t xml:space="preserve">enza o addirittura la mancanza </w:t>
      </w:r>
      <w:r w:rsidR="00B60948" w:rsidRPr="00405809">
        <w:t xml:space="preserve">di </w:t>
      </w:r>
      <w:r w:rsidR="00411753" w:rsidRPr="00405809">
        <w:t>adeguati sostegni sociali e politici.</w:t>
      </w:r>
    </w:p>
    <w:p w14:paraId="7B164DAE" w14:textId="77777777" w:rsidR="004D7AC5" w:rsidRPr="00405809" w:rsidRDefault="004D7AC5" w:rsidP="005B40EF">
      <w:pPr>
        <w:jc w:val="both"/>
      </w:pPr>
    </w:p>
    <w:p w14:paraId="21AEF350" w14:textId="77777777" w:rsidR="00004EE7" w:rsidRPr="00405809" w:rsidRDefault="000D4675" w:rsidP="005B40EF">
      <w:pPr>
        <w:jc w:val="both"/>
      </w:pPr>
      <w:r w:rsidRPr="00405809">
        <w:t>9</w:t>
      </w:r>
      <w:r w:rsidR="00EE20D6" w:rsidRPr="00405809">
        <w:t>.</w:t>
      </w:r>
      <w:r w:rsidR="005061AE" w:rsidRPr="00405809">
        <w:t xml:space="preserve"> </w:t>
      </w:r>
      <w:r w:rsidR="00411753" w:rsidRPr="00405809">
        <w:t xml:space="preserve">In un clima generale di oscuramento dei valori cristiani e dell’esperienza della fede, la famiglia appare </w:t>
      </w:r>
      <w:r w:rsidR="00BA4222" w:rsidRPr="00405809">
        <w:t xml:space="preserve">inoltre </w:t>
      </w:r>
      <w:r w:rsidR="00411753" w:rsidRPr="00405809">
        <w:t xml:space="preserve">indebolita nella sua missione di educare cristianamente i figli e di essere il luogo dove la vocazione nasce e si sviluppa. </w:t>
      </w:r>
      <w:r w:rsidR="00BA4222" w:rsidRPr="00405809">
        <w:t>Partecipiamo alla</w:t>
      </w:r>
      <w:r w:rsidR="00411753" w:rsidRPr="00405809">
        <w:t xml:space="preserve"> sfida comune </w:t>
      </w:r>
      <w:r w:rsidR="00BA4222" w:rsidRPr="00405809">
        <w:t>di</w:t>
      </w:r>
      <w:r w:rsidR="00411753" w:rsidRPr="00405809">
        <w:t xml:space="preserve"> tutta la Chiesa, che è quella di sostenere l’identità, la vocazione e la missione della famiglia cristiana nel mondo contemporaneo, assicurando </w:t>
      </w:r>
      <w:r w:rsidR="00FB5277" w:rsidRPr="00405809">
        <w:t>un’</w:t>
      </w:r>
      <w:r w:rsidR="00411753" w:rsidRPr="00405809">
        <w:t xml:space="preserve">adeguata e appropriata cura pastorale. </w:t>
      </w:r>
    </w:p>
    <w:p w14:paraId="4FB91B81" w14:textId="77777777" w:rsidR="005061AE" w:rsidRPr="00405809" w:rsidRDefault="005061AE" w:rsidP="005B40EF">
      <w:pPr>
        <w:jc w:val="both"/>
        <w:rPr>
          <w:b/>
        </w:rPr>
      </w:pPr>
    </w:p>
    <w:p w14:paraId="0B60FCBB" w14:textId="77777777" w:rsidR="006F6B85" w:rsidRPr="00405809" w:rsidRDefault="000D4675" w:rsidP="005B40EF">
      <w:pPr>
        <w:jc w:val="both"/>
      </w:pPr>
      <w:r w:rsidRPr="00405809">
        <w:lastRenderedPageBreak/>
        <w:t>10</w:t>
      </w:r>
      <w:r w:rsidR="00EE20D6" w:rsidRPr="00405809">
        <w:t>.</w:t>
      </w:r>
      <w:r w:rsidR="006F6B85" w:rsidRPr="00405809">
        <w:t xml:space="preserve"> </w:t>
      </w:r>
      <w:r w:rsidR="00ED0EB8" w:rsidRPr="00405809">
        <w:t xml:space="preserve">Nelle varie parti del mondo viviamo a fianco degli uomini e delle donne di oggi, spesse volte </w:t>
      </w:r>
      <w:r w:rsidR="00347424" w:rsidRPr="00405809">
        <w:t>“</w:t>
      </w:r>
      <w:r w:rsidR="00ED0EB8" w:rsidRPr="00405809">
        <w:t>viandanti smarriti</w:t>
      </w:r>
      <w:r w:rsidR="00347424" w:rsidRPr="00405809">
        <w:t>”</w:t>
      </w:r>
      <w:r w:rsidR="00ED0EB8" w:rsidRPr="00405809">
        <w:t xml:space="preserve"> nei moderni labirinti della vita. </w:t>
      </w:r>
      <w:r w:rsidR="006F6B85" w:rsidRPr="00405809">
        <w:t xml:space="preserve">Una domanda </w:t>
      </w:r>
      <w:r w:rsidR="00ED0EB8" w:rsidRPr="00405809">
        <w:t xml:space="preserve">di umanizzazione </w:t>
      </w:r>
      <w:r w:rsidR="006F6B85" w:rsidRPr="00405809">
        <w:t>– a volte gridata altre volte sommessa –</w:t>
      </w:r>
      <w:r w:rsidR="007A10C8" w:rsidRPr="00405809">
        <w:t xml:space="preserve"> </w:t>
      </w:r>
      <w:r w:rsidR="006F6B85" w:rsidRPr="00405809">
        <w:t xml:space="preserve">si leva in un mondo costantemente minacciato dalla perdita di senso e di valore delle cose, delle persone, delle relazioni; quasi un’invocazione di cura e di custodia dell’umano continuamente esposto alla </w:t>
      </w:r>
      <w:r w:rsidR="006F6B85" w:rsidRPr="00405809">
        <w:rPr>
          <w:i/>
        </w:rPr>
        <w:t>dis-umanità</w:t>
      </w:r>
      <w:r w:rsidR="006F6B85" w:rsidRPr="00405809">
        <w:t>.  Sulla scorta delle parole di Papa Francesco</w:t>
      </w:r>
      <w:r w:rsidR="00C61059" w:rsidRPr="00405809">
        <w:t xml:space="preserve">, in quanto </w:t>
      </w:r>
      <w:r w:rsidR="00347424" w:rsidRPr="00405809">
        <w:t>“</w:t>
      </w:r>
      <w:r w:rsidR="006F6B85" w:rsidRPr="00405809">
        <w:t>depositari di un bene che umanizza</w:t>
      </w:r>
      <w:r w:rsidR="00347424" w:rsidRPr="00405809">
        <w:t>”</w:t>
      </w:r>
      <w:r w:rsidR="00FB5277" w:rsidRPr="00405809">
        <w:t>,</w:t>
      </w:r>
      <w:r w:rsidR="00745C1E" w:rsidRPr="00405809">
        <w:rPr>
          <w:rStyle w:val="FootnoteReference"/>
        </w:rPr>
        <w:footnoteReference w:id="1"/>
      </w:r>
      <w:r w:rsidR="006F6B85" w:rsidRPr="00405809">
        <w:t xml:space="preserve"> </w:t>
      </w:r>
      <w:r w:rsidR="005D00C2" w:rsidRPr="00405809">
        <w:t>siamo</w:t>
      </w:r>
      <w:r w:rsidR="006F6B85" w:rsidRPr="00405809">
        <w:t xml:space="preserve"> </w:t>
      </w:r>
      <w:r w:rsidR="009A3237" w:rsidRPr="00405809">
        <w:t>chiamati</w:t>
      </w:r>
      <w:r w:rsidR="006F6B85" w:rsidRPr="00405809">
        <w:t xml:space="preserve"> a percepire e accogliere l’unicità di ogni persona, la sua inalienabile dignità, soprattutto attenti </w:t>
      </w:r>
      <w:r w:rsidR="00ED0EB8" w:rsidRPr="00405809">
        <w:t>alle</w:t>
      </w:r>
      <w:r w:rsidR="006F6B85" w:rsidRPr="00405809">
        <w:t xml:space="preserve"> persone meno garantite socialmente.</w:t>
      </w:r>
    </w:p>
    <w:p w14:paraId="22CC55BF" w14:textId="77777777" w:rsidR="005061AE" w:rsidRPr="00405809" w:rsidRDefault="005061AE" w:rsidP="005061AE">
      <w:pPr>
        <w:jc w:val="both"/>
      </w:pPr>
      <w:r w:rsidRPr="00405809">
        <w:t>A questo riguardo occorre ripensare in modo nuovo ed efficace la questione educativa che è componente qualificante la nostra missione apostolica.</w:t>
      </w:r>
    </w:p>
    <w:p w14:paraId="140242A0" w14:textId="77777777" w:rsidR="00EB4C01" w:rsidRPr="00405809" w:rsidRDefault="00EB4C01" w:rsidP="00D73496">
      <w:pPr>
        <w:jc w:val="both"/>
        <w:rPr>
          <w:b/>
          <w:color w:val="800000"/>
        </w:rPr>
      </w:pPr>
    </w:p>
    <w:p w14:paraId="35C2BD7B" w14:textId="77777777" w:rsidR="00D73496" w:rsidRPr="00405809" w:rsidRDefault="00D73496" w:rsidP="00D73496">
      <w:pPr>
        <w:jc w:val="both"/>
        <w:rPr>
          <w:b/>
        </w:rPr>
      </w:pPr>
      <w:r w:rsidRPr="00405809">
        <w:rPr>
          <w:b/>
        </w:rPr>
        <w:t>La questione economica</w:t>
      </w:r>
    </w:p>
    <w:p w14:paraId="0AEBEADC" w14:textId="77777777" w:rsidR="00EE20D6" w:rsidRPr="00405809" w:rsidRDefault="00EE20D6" w:rsidP="00EE20D6">
      <w:pPr>
        <w:jc w:val="both"/>
        <w:rPr>
          <w:b/>
        </w:rPr>
      </w:pPr>
    </w:p>
    <w:p w14:paraId="179D9EDD" w14:textId="77777777" w:rsidR="00EE20D6" w:rsidRPr="00405809" w:rsidRDefault="000D4675" w:rsidP="00DE3043">
      <w:pPr>
        <w:jc w:val="both"/>
      </w:pPr>
      <w:r w:rsidRPr="00405809">
        <w:t>11</w:t>
      </w:r>
      <w:r w:rsidR="00EE20D6" w:rsidRPr="00405809">
        <w:t>. Nella crisi economica mondiale odierna osserviamo moltitudini di folle stanche e sfinite, che hanno fame di pane e sete di Dio. Siamo invitati a riflettere sulle strutture di inequità planetaria che riguardano i popoli e le Nazioni.</w:t>
      </w:r>
      <w:r w:rsidR="00EE20D6" w:rsidRPr="00405809">
        <w:rPr>
          <w:rStyle w:val="FootnoteReference"/>
        </w:rPr>
        <w:footnoteReference w:id="2"/>
      </w:r>
      <w:r w:rsidR="00EE20D6" w:rsidRPr="00405809">
        <w:t xml:space="preserve"> La crisi economica investe anche la Congregazione e la induce a ripensare se stessa nel rivedere il suo stile di vita complessivo e nel riconsiderare in maniera ponderata le sue Opere, le risorse per condurle avanti o per intraprenderne di nuove.</w:t>
      </w:r>
    </w:p>
    <w:p w14:paraId="14E44CD2" w14:textId="77777777" w:rsidR="00EE20D6" w:rsidRPr="00405809" w:rsidRDefault="00EE20D6" w:rsidP="00DE3043">
      <w:pPr>
        <w:jc w:val="both"/>
      </w:pPr>
      <w:r w:rsidRPr="00405809">
        <w:t xml:space="preserve">Nelle difficoltà per continuare ad operare il bene a favore delle persone disagiate, facciamo affidamento alla Provvidenza di Dio. Consapevoli che il Rogate stesso è </w:t>
      </w:r>
      <w:r w:rsidR="00347424" w:rsidRPr="00405809">
        <w:t>“</w:t>
      </w:r>
      <w:r w:rsidRPr="00405809">
        <w:t>un carisma per la crisi</w:t>
      </w:r>
      <w:r w:rsidR="00347424" w:rsidRPr="00405809">
        <w:t>”</w:t>
      </w:r>
      <w:r w:rsidRPr="00405809">
        <w:t>, sull’esempio del Fondatore manteniamo salda la generosità di chi sa condividere ciò che ha, anche in mezzo ad una situazione di crisi.</w:t>
      </w:r>
    </w:p>
    <w:p w14:paraId="1563C12D" w14:textId="77777777" w:rsidR="00631F13" w:rsidRPr="00405809" w:rsidRDefault="00631F13" w:rsidP="005B40EF">
      <w:pPr>
        <w:jc w:val="both"/>
        <w:rPr>
          <w:b/>
        </w:rPr>
      </w:pPr>
    </w:p>
    <w:p w14:paraId="2EF68742" w14:textId="77777777" w:rsidR="006F6B85" w:rsidRPr="00405809" w:rsidRDefault="00DA3A5A" w:rsidP="0095792B">
      <w:pPr>
        <w:pStyle w:val="NormalWeb"/>
        <w:spacing w:before="0" w:beforeAutospacing="0" w:after="0" w:afterAutospacing="0" w:line="264" w:lineRule="auto"/>
        <w:rPr>
          <w:b/>
          <w:color w:val="auto"/>
        </w:rPr>
      </w:pPr>
      <w:r w:rsidRPr="00405809">
        <w:rPr>
          <w:b/>
          <w:color w:val="auto"/>
        </w:rPr>
        <w:t>N</w:t>
      </w:r>
      <w:r w:rsidR="00F34875" w:rsidRPr="00405809">
        <w:rPr>
          <w:b/>
          <w:color w:val="auto"/>
        </w:rPr>
        <w:t>uove</w:t>
      </w:r>
      <w:r w:rsidRPr="00405809">
        <w:rPr>
          <w:b/>
          <w:color w:val="auto"/>
        </w:rPr>
        <w:t xml:space="preserve"> forme di povertà</w:t>
      </w:r>
    </w:p>
    <w:p w14:paraId="42AFB363" w14:textId="77777777" w:rsidR="000B05CA" w:rsidRPr="00405809" w:rsidRDefault="000B05CA" w:rsidP="0095792B">
      <w:pPr>
        <w:pStyle w:val="NormalWeb"/>
        <w:spacing w:before="0" w:beforeAutospacing="0" w:after="0" w:afterAutospacing="0" w:line="264" w:lineRule="auto"/>
        <w:jc w:val="both"/>
        <w:rPr>
          <w:b/>
          <w:color w:val="auto"/>
        </w:rPr>
      </w:pPr>
    </w:p>
    <w:p w14:paraId="6981B095" w14:textId="77777777" w:rsidR="00B8666A" w:rsidRPr="00405809" w:rsidRDefault="000309FB" w:rsidP="00B8666A">
      <w:pPr>
        <w:pStyle w:val="NormalWeb"/>
        <w:spacing w:before="0" w:beforeAutospacing="0" w:after="0" w:afterAutospacing="0"/>
        <w:jc w:val="both"/>
        <w:rPr>
          <w:color w:val="auto"/>
        </w:rPr>
      </w:pPr>
      <w:r w:rsidRPr="00405809">
        <w:rPr>
          <w:color w:val="auto"/>
        </w:rPr>
        <w:t>1</w:t>
      </w:r>
      <w:r w:rsidR="000D4675" w:rsidRPr="00405809">
        <w:rPr>
          <w:color w:val="auto"/>
        </w:rPr>
        <w:t>2</w:t>
      </w:r>
      <w:r w:rsidR="00EE20D6" w:rsidRPr="00405809">
        <w:rPr>
          <w:color w:val="auto"/>
        </w:rPr>
        <w:t>.</w:t>
      </w:r>
      <w:r w:rsidR="006F6B85" w:rsidRPr="00405809">
        <w:rPr>
          <w:color w:val="auto"/>
        </w:rPr>
        <w:t xml:space="preserve"> </w:t>
      </w:r>
      <w:r w:rsidR="00B8666A" w:rsidRPr="00405809">
        <w:rPr>
          <w:color w:val="auto"/>
        </w:rPr>
        <w:t>Accanto a</w:t>
      </w:r>
      <w:r w:rsidR="00616310" w:rsidRPr="00405809">
        <w:rPr>
          <w:color w:val="auto"/>
        </w:rPr>
        <w:t xml:space="preserve">lle forme </w:t>
      </w:r>
      <w:r w:rsidR="00B8666A" w:rsidRPr="00405809">
        <w:rPr>
          <w:color w:val="auto"/>
        </w:rPr>
        <w:t xml:space="preserve">tradizionali, </w:t>
      </w:r>
      <w:r w:rsidR="00616310" w:rsidRPr="00405809">
        <w:rPr>
          <w:color w:val="auto"/>
        </w:rPr>
        <w:t>incontriamo</w:t>
      </w:r>
      <w:r w:rsidR="00B8666A" w:rsidRPr="00405809">
        <w:rPr>
          <w:color w:val="auto"/>
        </w:rPr>
        <w:t xml:space="preserve"> oggi </w:t>
      </w:r>
      <w:r w:rsidR="00616310" w:rsidRPr="00405809">
        <w:rPr>
          <w:color w:val="auto"/>
        </w:rPr>
        <w:t>nuove espressioni di po</w:t>
      </w:r>
      <w:r w:rsidR="00B8666A" w:rsidRPr="00405809">
        <w:rPr>
          <w:color w:val="auto"/>
        </w:rPr>
        <w:t>vertà, che chiedono nuove risposte</w:t>
      </w:r>
      <w:r w:rsidR="00616310" w:rsidRPr="00405809">
        <w:rPr>
          <w:color w:val="auto"/>
        </w:rPr>
        <w:t xml:space="preserve">, differenti da quelle tradizionalmente offerte dagli Istituti religiosi che spesso hanno alle spalle una grande storia di </w:t>
      </w:r>
      <w:r w:rsidR="00347424" w:rsidRPr="00405809">
        <w:rPr>
          <w:color w:val="auto"/>
        </w:rPr>
        <w:t>“</w:t>
      </w:r>
      <w:r w:rsidR="00616310" w:rsidRPr="00405809">
        <w:rPr>
          <w:color w:val="auto"/>
        </w:rPr>
        <w:t>beneficenza</w:t>
      </w:r>
      <w:r w:rsidR="00347424" w:rsidRPr="00405809">
        <w:rPr>
          <w:color w:val="auto"/>
        </w:rPr>
        <w:t>”</w:t>
      </w:r>
      <w:r w:rsidR="00616310" w:rsidRPr="00405809">
        <w:rPr>
          <w:color w:val="auto"/>
        </w:rPr>
        <w:t xml:space="preserve"> e di </w:t>
      </w:r>
      <w:r w:rsidR="00347424" w:rsidRPr="00405809">
        <w:rPr>
          <w:color w:val="auto"/>
        </w:rPr>
        <w:t>“</w:t>
      </w:r>
      <w:r w:rsidR="00616310" w:rsidRPr="00405809">
        <w:rPr>
          <w:color w:val="auto"/>
        </w:rPr>
        <w:t>assistenza</w:t>
      </w:r>
      <w:r w:rsidR="00347424" w:rsidRPr="00405809">
        <w:rPr>
          <w:color w:val="auto"/>
        </w:rPr>
        <w:t>”</w:t>
      </w:r>
      <w:r w:rsidR="00616310" w:rsidRPr="00405809">
        <w:rPr>
          <w:color w:val="auto"/>
        </w:rPr>
        <w:t xml:space="preserve"> caritatevole.</w:t>
      </w:r>
      <w:r w:rsidR="00B8666A" w:rsidRPr="00405809">
        <w:rPr>
          <w:color w:val="auto"/>
        </w:rPr>
        <w:t xml:space="preserve"> Si tratta di </w:t>
      </w:r>
      <w:r w:rsidR="00347424" w:rsidRPr="00405809">
        <w:rPr>
          <w:color w:val="auto"/>
        </w:rPr>
        <w:t>“</w:t>
      </w:r>
      <w:r w:rsidR="00B8666A" w:rsidRPr="00405809">
        <w:rPr>
          <w:color w:val="auto"/>
        </w:rPr>
        <w:t>povertà relazionali</w:t>
      </w:r>
      <w:r w:rsidR="00347424" w:rsidRPr="00405809">
        <w:rPr>
          <w:color w:val="auto"/>
        </w:rPr>
        <w:t>”</w:t>
      </w:r>
      <w:r w:rsidR="00B8666A" w:rsidRPr="00405809">
        <w:rPr>
          <w:color w:val="auto"/>
        </w:rPr>
        <w:t>, di carattere morale, spirituale</w:t>
      </w:r>
      <w:r w:rsidR="00616310" w:rsidRPr="00405809">
        <w:rPr>
          <w:color w:val="auto"/>
        </w:rPr>
        <w:t xml:space="preserve"> e </w:t>
      </w:r>
      <w:r w:rsidR="00B8666A" w:rsidRPr="00405809">
        <w:rPr>
          <w:color w:val="auto"/>
        </w:rPr>
        <w:t>culturale</w:t>
      </w:r>
      <w:r w:rsidR="00616310" w:rsidRPr="00405809">
        <w:rPr>
          <w:color w:val="auto"/>
        </w:rPr>
        <w:t>. Esse esigono</w:t>
      </w:r>
      <w:r w:rsidR="00B8666A" w:rsidRPr="00405809">
        <w:rPr>
          <w:color w:val="auto"/>
        </w:rPr>
        <w:t xml:space="preserve"> una formazione inculturata capace di farsi carico della relazione fatta di condivisione e di amore, di vicinanza partecipe</w:t>
      </w:r>
      <w:r w:rsidR="00411EB1" w:rsidRPr="00405809">
        <w:rPr>
          <w:color w:val="auto"/>
        </w:rPr>
        <w:t xml:space="preserve"> e</w:t>
      </w:r>
      <w:r w:rsidR="00B8666A" w:rsidRPr="00405809">
        <w:rPr>
          <w:color w:val="auto"/>
        </w:rPr>
        <w:t xml:space="preserve"> </w:t>
      </w:r>
      <w:r w:rsidR="00411EB1" w:rsidRPr="00405809">
        <w:rPr>
          <w:color w:val="auto"/>
        </w:rPr>
        <w:t>di diligente accompagnamento e sostegno umano e spirituale.</w:t>
      </w:r>
    </w:p>
    <w:p w14:paraId="2F60393E" w14:textId="77777777" w:rsidR="005D1A29" w:rsidRPr="00405809" w:rsidRDefault="005D1A29" w:rsidP="005D1A29">
      <w:pPr>
        <w:rPr>
          <w:b/>
        </w:rPr>
      </w:pPr>
    </w:p>
    <w:p w14:paraId="1980D5B2" w14:textId="77777777" w:rsidR="005D1A29" w:rsidRPr="00405809" w:rsidRDefault="005D1A29" w:rsidP="005D1A29">
      <w:pPr>
        <w:rPr>
          <w:b/>
        </w:rPr>
      </w:pPr>
      <w:r w:rsidRPr="00405809">
        <w:rPr>
          <w:b/>
        </w:rPr>
        <w:t xml:space="preserve">Le periferie geografiche ed esistenziali </w:t>
      </w:r>
    </w:p>
    <w:p w14:paraId="7E92BCCA" w14:textId="77777777" w:rsidR="005D1A29" w:rsidRPr="00405809" w:rsidRDefault="005D1A29" w:rsidP="005D1A29">
      <w:pPr>
        <w:jc w:val="both"/>
        <w:rPr>
          <w:b/>
        </w:rPr>
      </w:pPr>
    </w:p>
    <w:p w14:paraId="5E619B40" w14:textId="77777777" w:rsidR="005D1A29" w:rsidRPr="00405809" w:rsidRDefault="005D1A29" w:rsidP="005D1A29">
      <w:pPr>
        <w:jc w:val="both"/>
      </w:pPr>
      <w:r w:rsidRPr="00405809">
        <w:t>1</w:t>
      </w:r>
      <w:r w:rsidR="000D4675" w:rsidRPr="00405809">
        <w:t>3</w:t>
      </w:r>
      <w:r w:rsidR="00EE20D6" w:rsidRPr="00405809">
        <w:t>.</w:t>
      </w:r>
      <w:r w:rsidRPr="00405809">
        <w:t xml:space="preserve"> Sant’Annibale Maria Di Francia ha detto a Zancone: </w:t>
      </w:r>
      <w:r w:rsidR="00347424" w:rsidRPr="00405809">
        <w:t>“</w:t>
      </w:r>
      <w:r w:rsidRPr="00405809">
        <w:t>Verrò a trovarti</w:t>
      </w:r>
      <w:r w:rsidR="00347424" w:rsidRPr="00405809">
        <w:t>”</w:t>
      </w:r>
      <w:r w:rsidRPr="00405809">
        <w:t xml:space="preserve">, e dalla sua casa è andato in una periferia degradata e pericolosa. Ogni volta che ci proponiamo di </w:t>
      </w:r>
      <w:r w:rsidR="00347424" w:rsidRPr="00405809">
        <w:t>“</w:t>
      </w:r>
      <w:r w:rsidRPr="00405809">
        <w:t>ripartire da Avignone</w:t>
      </w:r>
      <w:r w:rsidR="00347424" w:rsidRPr="00405809">
        <w:t>”</w:t>
      </w:r>
      <w:r w:rsidRPr="00405809">
        <w:t>, intendiamo raccogliere il gesto del Fondatore, che diventa paradigma di una Congregazione attenta ad andare nelle moderne periferie, dove si alza il grido dei poveri.</w:t>
      </w:r>
    </w:p>
    <w:p w14:paraId="618DC87B" w14:textId="77777777" w:rsidR="005D1A29" w:rsidRPr="00405809" w:rsidRDefault="005D1A29" w:rsidP="00B8666A">
      <w:pPr>
        <w:pStyle w:val="NormalWeb"/>
        <w:spacing w:before="0" w:beforeAutospacing="0" w:after="0" w:afterAutospacing="0"/>
        <w:jc w:val="both"/>
        <w:rPr>
          <w:color w:val="800000"/>
        </w:rPr>
      </w:pPr>
    </w:p>
    <w:p w14:paraId="1750F58C" w14:textId="77777777" w:rsidR="006F6B85" w:rsidRPr="00405809" w:rsidRDefault="006F6B85" w:rsidP="0095792B">
      <w:pPr>
        <w:spacing w:line="264" w:lineRule="auto"/>
        <w:rPr>
          <w:b/>
          <w:smallCaps/>
          <w:lang w:val="fr-FR"/>
        </w:rPr>
      </w:pPr>
      <w:r w:rsidRPr="00405809">
        <w:rPr>
          <w:b/>
          <w:smallCaps/>
          <w:lang w:val="fr-FR"/>
        </w:rPr>
        <w:t xml:space="preserve">Sfide </w:t>
      </w:r>
      <w:r w:rsidR="00387CB9" w:rsidRPr="00405809">
        <w:rPr>
          <w:b/>
          <w:smallCaps/>
          <w:lang w:val="fr-FR"/>
        </w:rPr>
        <w:t>e</w:t>
      </w:r>
      <w:r w:rsidRPr="00405809">
        <w:rPr>
          <w:b/>
          <w:smallCaps/>
          <w:lang w:val="fr-FR"/>
        </w:rPr>
        <w:t>cclesiali</w:t>
      </w:r>
    </w:p>
    <w:p w14:paraId="17E8ADB1" w14:textId="77777777" w:rsidR="000B05CA" w:rsidRPr="00405809" w:rsidRDefault="000B05CA" w:rsidP="005B40EF">
      <w:pPr>
        <w:rPr>
          <w:color w:val="000080"/>
          <w:lang w:val="fr-FR"/>
        </w:rPr>
      </w:pPr>
    </w:p>
    <w:p w14:paraId="545C0AC2" w14:textId="77777777" w:rsidR="006F6B85" w:rsidRPr="00405809" w:rsidRDefault="006F6B85" w:rsidP="005B40EF">
      <w:pPr>
        <w:rPr>
          <w:b/>
        </w:rPr>
      </w:pPr>
      <w:r w:rsidRPr="00405809">
        <w:rPr>
          <w:b/>
        </w:rPr>
        <w:t>Il Nuovo Umanesimo in Gesù Cristo</w:t>
      </w:r>
    </w:p>
    <w:p w14:paraId="6A159BCD" w14:textId="77777777" w:rsidR="0095792B" w:rsidRPr="00405809" w:rsidRDefault="0095792B" w:rsidP="005B40EF">
      <w:pPr>
        <w:rPr>
          <w:b/>
          <w:lang w:val="fr-FR"/>
        </w:rPr>
      </w:pPr>
    </w:p>
    <w:p w14:paraId="5A06F3D1" w14:textId="77777777" w:rsidR="006F6B85" w:rsidRPr="00405809" w:rsidRDefault="000309FB" w:rsidP="005B40EF">
      <w:pPr>
        <w:jc w:val="both"/>
      </w:pPr>
      <w:r w:rsidRPr="00405809">
        <w:t>1</w:t>
      </w:r>
      <w:r w:rsidR="00A4419A" w:rsidRPr="00405809">
        <w:t>4</w:t>
      </w:r>
      <w:r w:rsidR="00490836" w:rsidRPr="00405809">
        <w:t>.</w:t>
      </w:r>
      <w:r w:rsidR="006F6B85" w:rsidRPr="00405809">
        <w:t xml:space="preserve"> </w:t>
      </w:r>
      <w:r w:rsidR="0006628E" w:rsidRPr="00405809">
        <w:t xml:space="preserve">La scoperta della vita come dono ricevuto da un Padre amoroso e provvidente, fa nascere nella </w:t>
      </w:r>
      <w:r w:rsidR="006F6B85" w:rsidRPr="00405809">
        <w:t>persona la sor</w:t>
      </w:r>
      <w:r w:rsidR="0006628E" w:rsidRPr="00405809">
        <w:t>presa e la meraviglia. Ne conseguono</w:t>
      </w:r>
      <w:r w:rsidR="006F6B85" w:rsidRPr="00405809">
        <w:t xml:space="preserve"> l’impegno a realizzare il progetto di Dio, la gratitudine per la comuni</w:t>
      </w:r>
      <w:r w:rsidR="0006628E" w:rsidRPr="00405809">
        <w:t>one di tanti fratelli e sorelle</w:t>
      </w:r>
      <w:r w:rsidR="006F6B85" w:rsidRPr="00405809">
        <w:t xml:space="preserve"> e la disponibilità a </w:t>
      </w:r>
      <w:r w:rsidR="009D4200" w:rsidRPr="00405809">
        <w:t>partecipare</w:t>
      </w:r>
      <w:r w:rsidR="006F6B85" w:rsidRPr="00405809">
        <w:t xml:space="preserve"> agli altri il dono ricevuto. </w:t>
      </w:r>
      <w:r w:rsidR="00F831B9" w:rsidRPr="00405809">
        <w:t>La sfida consiste</w:t>
      </w:r>
      <w:r w:rsidR="006F6B85" w:rsidRPr="00405809">
        <w:t xml:space="preserve"> </w:t>
      </w:r>
      <w:r w:rsidR="00F831B9" w:rsidRPr="00405809">
        <w:t xml:space="preserve">nell’annunciare e </w:t>
      </w:r>
      <w:r w:rsidR="006F6B85" w:rsidRPr="00405809">
        <w:t xml:space="preserve">testimoniare </w:t>
      </w:r>
      <w:r w:rsidR="00C03A82" w:rsidRPr="00405809">
        <w:t>la vocazione come</w:t>
      </w:r>
      <w:r w:rsidR="006F6B85" w:rsidRPr="00405809">
        <w:t xml:space="preserve"> </w:t>
      </w:r>
      <w:r w:rsidR="00347424" w:rsidRPr="00405809">
        <w:t>“</w:t>
      </w:r>
      <w:r w:rsidR="006F6B85" w:rsidRPr="00405809">
        <w:t>vangelo</w:t>
      </w:r>
      <w:r w:rsidR="00347424" w:rsidRPr="00405809">
        <w:t>”</w:t>
      </w:r>
      <w:r w:rsidR="006F6B85" w:rsidRPr="00405809">
        <w:t xml:space="preserve"> di libertà e di gratuità, accompagnando e sostenendo le persone </w:t>
      </w:r>
      <w:r w:rsidR="003B3D01" w:rsidRPr="00405809">
        <w:t xml:space="preserve">a scoprire e a vivere la </w:t>
      </w:r>
      <w:r w:rsidR="00C03A82" w:rsidRPr="00405809">
        <w:t>chiamata ad essere</w:t>
      </w:r>
      <w:r w:rsidR="003B3D01" w:rsidRPr="00405809">
        <w:t xml:space="preserve"> </w:t>
      </w:r>
      <w:r w:rsidR="006F6B85" w:rsidRPr="00405809">
        <w:t xml:space="preserve">figli di Dio, in Gesù Cristo. </w:t>
      </w:r>
    </w:p>
    <w:p w14:paraId="57C48BCA" w14:textId="77777777" w:rsidR="00745C1E" w:rsidRPr="00405809" w:rsidRDefault="00745C1E" w:rsidP="005B40EF">
      <w:pPr>
        <w:jc w:val="both"/>
      </w:pPr>
    </w:p>
    <w:p w14:paraId="2A33AFAF" w14:textId="77777777" w:rsidR="006F6B85" w:rsidRPr="00405809" w:rsidRDefault="00490836" w:rsidP="005B40EF">
      <w:pPr>
        <w:jc w:val="both"/>
      </w:pPr>
      <w:r w:rsidRPr="00405809">
        <w:t>1</w:t>
      </w:r>
      <w:r w:rsidR="00A4419A" w:rsidRPr="00405809">
        <w:t>5</w:t>
      </w:r>
      <w:r w:rsidRPr="00405809">
        <w:t>. I</w:t>
      </w:r>
      <w:r w:rsidR="003E097D" w:rsidRPr="00405809">
        <w:t>n</w:t>
      </w:r>
      <w:r w:rsidR="006F6B85" w:rsidRPr="00405809">
        <w:t xml:space="preserve"> un cammino che rigua</w:t>
      </w:r>
      <w:r w:rsidR="003517BC" w:rsidRPr="00405809">
        <w:t xml:space="preserve">rda tutta la Chiesa, </w:t>
      </w:r>
      <w:r w:rsidR="00737343" w:rsidRPr="00405809">
        <w:t>c</w:t>
      </w:r>
      <w:r w:rsidR="003517BC" w:rsidRPr="00405809">
        <w:t>i trov</w:t>
      </w:r>
      <w:r w:rsidR="00737343" w:rsidRPr="00405809">
        <w:t xml:space="preserve">iamo </w:t>
      </w:r>
      <w:r w:rsidR="006F6B85" w:rsidRPr="00405809">
        <w:t xml:space="preserve">a riflettere su come oggi </w:t>
      </w:r>
      <w:r w:rsidR="003E097D" w:rsidRPr="00405809">
        <w:t xml:space="preserve">la </w:t>
      </w:r>
      <w:r w:rsidR="00927F1B" w:rsidRPr="00405809">
        <w:t>parola</w:t>
      </w:r>
      <w:r w:rsidR="003E097D" w:rsidRPr="00405809">
        <w:t xml:space="preserve"> del Vangelo</w:t>
      </w:r>
      <w:r w:rsidR="00927F1B" w:rsidRPr="00405809">
        <w:t xml:space="preserve"> cost</w:t>
      </w:r>
      <w:r w:rsidR="00AC3A06" w:rsidRPr="00405809">
        <w:t>it</w:t>
      </w:r>
      <w:r w:rsidR="00927F1B" w:rsidRPr="00405809">
        <w:t>uisca</w:t>
      </w:r>
      <w:r w:rsidR="006F6B85" w:rsidRPr="00405809">
        <w:t xml:space="preserve"> una reale offerta di significato per il mondo, facendo eco all’annu</w:t>
      </w:r>
      <w:r w:rsidR="003517BC" w:rsidRPr="00405809">
        <w:t xml:space="preserve">ncio del </w:t>
      </w:r>
      <w:r w:rsidR="003517BC" w:rsidRPr="00405809">
        <w:lastRenderedPageBreak/>
        <w:t xml:space="preserve">Concilio Vaticano II: </w:t>
      </w:r>
      <w:r w:rsidR="00347424" w:rsidRPr="00405809">
        <w:t>“</w:t>
      </w:r>
      <w:r w:rsidR="006F6B85" w:rsidRPr="00405809">
        <w:t>Chi segue Cristo, l’uomo perfetto, diventa anche lui più uomo</w:t>
      </w:r>
      <w:r w:rsidR="00347424" w:rsidRPr="00405809">
        <w:t>”</w:t>
      </w:r>
      <w:r w:rsidR="00BB38A5" w:rsidRPr="00405809">
        <w:t>.</w:t>
      </w:r>
      <w:r w:rsidR="00745C1E" w:rsidRPr="00405809">
        <w:rPr>
          <w:rStyle w:val="FootnoteReference"/>
        </w:rPr>
        <w:footnoteReference w:id="3"/>
      </w:r>
      <w:r w:rsidR="00745C1E" w:rsidRPr="00405809">
        <w:t xml:space="preserve"> </w:t>
      </w:r>
      <w:r w:rsidR="006F6B85" w:rsidRPr="00405809">
        <w:t>In questo modo s</w:t>
      </w:r>
      <w:r w:rsidR="00737343" w:rsidRPr="00405809">
        <w:t>iamo</w:t>
      </w:r>
      <w:r w:rsidR="006F6B85" w:rsidRPr="00405809">
        <w:t xml:space="preserve"> impegnati a ripensare, nei mutati contesti culturali, l’icona evangelica </w:t>
      </w:r>
      <w:r w:rsidR="003E097D" w:rsidRPr="00405809">
        <w:t>di</w:t>
      </w:r>
      <w:r w:rsidR="006F6B85" w:rsidRPr="00405809">
        <w:t xml:space="preserve"> Cristo che incontra e salva </w:t>
      </w:r>
      <w:r w:rsidR="003E097D" w:rsidRPr="00405809">
        <w:t>le folle abbandonate</w:t>
      </w:r>
      <w:r w:rsidR="006F6B85" w:rsidRPr="00405809">
        <w:t xml:space="preserve"> e comanda la preghiera del Rogate.</w:t>
      </w:r>
    </w:p>
    <w:p w14:paraId="1BE78440" w14:textId="77777777" w:rsidR="00745C1E" w:rsidRPr="00405809" w:rsidRDefault="00745C1E" w:rsidP="0095792B">
      <w:pPr>
        <w:spacing w:line="264" w:lineRule="auto"/>
        <w:jc w:val="both"/>
        <w:rPr>
          <w:b/>
        </w:rPr>
      </w:pPr>
    </w:p>
    <w:p w14:paraId="1BC93D28" w14:textId="77777777" w:rsidR="00195465" w:rsidRPr="00405809" w:rsidRDefault="00E1413A" w:rsidP="005B40EF">
      <w:pPr>
        <w:jc w:val="both"/>
        <w:rPr>
          <w:b/>
        </w:rPr>
      </w:pPr>
      <w:r w:rsidRPr="00405809">
        <w:rPr>
          <w:b/>
        </w:rPr>
        <w:t>Chiamati ad evangelizzare</w:t>
      </w:r>
    </w:p>
    <w:p w14:paraId="123BD9F6" w14:textId="77777777" w:rsidR="008F3765" w:rsidRPr="00405809" w:rsidRDefault="008F3765" w:rsidP="005B40EF">
      <w:pPr>
        <w:jc w:val="both"/>
        <w:rPr>
          <w:b/>
        </w:rPr>
      </w:pPr>
    </w:p>
    <w:p w14:paraId="1D256F36" w14:textId="77777777" w:rsidR="00A92D81" w:rsidRPr="00405809" w:rsidRDefault="00490836" w:rsidP="005B40EF">
      <w:pPr>
        <w:jc w:val="both"/>
        <w:rPr>
          <w:u w:val="single"/>
        </w:rPr>
      </w:pPr>
      <w:r w:rsidRPr="00405809">
        <w:t>1</w:t>
      </w:r>
      <w:r w:rsidR="00A4419A" w:rsidRPr="00405809">
        <w:t>6</w:t>
      </w:r>
      <w:r w:rsidRPr="00405809">
        <w:t>.</w:t>
      </w:r>
      <w:r w:rsidR="00745C1E" w:rsidRPr="00405809">
        <w:rPr>
          <w:b/>
        </w:rPr>
        <w:t xml:space="preserve"> </w:t>
      </w:r>
      <w:r w:rsidR="00236B4B" w:rsidRPr="00405809">
        <w:t>Viviamo in un’epoca storica di profondi e radicali cambiamenti, che non risparmiano il mondo della fede e della religione. Le società di antica tradizione cristiana sono investite d</w:t>
      </w:r>
      <w:r w:rsidR="008F3765" w:rsidRPr="00405809">
        <w:t xml:space="preserve">al processo di secolarizzazione. </w:t>
      </w:r>
      <w:r w:rsidR="00236B4B" w:rsidRPr="00405809">
        <w:t xml:space="preserve">La </w:t>
      </w:r>
      <w:r w:rsidR="00347424" w:rsidRPr="00405809">
        <w:t>“</w:t>
      </w:r>
      <w:r w:rsidR="00236B4B" w:rsidRPr="00405809">
        <w:t>negazione di ogni trascendenza</w:t>
      </w:r>
      <w:r w:rsidR="00347424" w:rsidRPr="00405809">
        <w:t>”</w:t>
      </w:r>
      <w:r w:rsidR="00236B4B" w:rsidRPr="00405809">
        <w:t xml:space="preserve"> si accompagna con un</w:t>
      </w:r>
      <w:r w:rsidR="00434C5E" w:rsidRPr="00405809">
        <w:t xml:space="preserve">a crescente deformazione etica </w:t>
      </w:r>
      <w:r w:rsidR="008F3765" w:rsidRPr="00405809">
        <w:t xml:space="preserve">e </w:t>
      </w:r>
      <w:r w:rsidR="00236B4B" w:rsidRPr="00405809">
        <w:t>un progressivo aumento del relativismo, che danno luogo ad un disorientamento  generalizzato</w:t>
      </w:r>
      <w:r w:rsidR="00BB38A5" w:rsidRPr="00405809">
        <w:t>.</w:t>
      </w:r>
      <w:r w:rsidR="00236B4B" w:rsidRPr="00405809">
        <w:rPr>
          <w:rStyle w:val="FootnoteReference"/>
        </w:rPr>
        <w:footnoteReference w:id="4"/>
      </w:r>
      <w:r w:rsidR="00236B4B" w:rsidRPr="00405809">
        <w:t xml:space="preserve"> </w:t>
      </w:r>
      <w:r w:rsidR="00BD7FEE" w:rsidRPr="00405809">
        <w:t xml:space="preserve"> </w:t>
      </w:r>
      <w:r w:rsidR="00236B4B" w:rsidRPr="00405809">
        <w:t>In molti battezzati si osserva una diffusa indifferenza verso la pratica r</w:t>
      </w:r>
      <w:r w:rsidR="008F3765" w:rsidRPr="00405809">
        <w:t>eligiosa e la vita sacramentale,</w:t>
      </w:r>
      <w:r w:rsidR="00236B4B" w:rsidRPr="00405809">
        <w:t xml:space="preserve"> e le comunità cristiane accusano </w:t>
      </w:r>
      <w:r w:rsidR="00A92D81" w:rsidRPr="00405809">
        <w:t xml:space="preserve">una accentuata crisi delle vocazioni di </w:t>
      </w:r>
      <w:r w:rsidR="00347424" w:rsidRPr="00405809">
        <w:t>“</w:t>
      </w:r>
      <w:r w:rsidR="00A92D81" w:rsidRPr="00405809">
        <w:t>speciale</w:t>
      </w:r>
      <w:r w:rsidR="00347424" w:rsidRPr="00405809">
        <w:t>”</w:t>
      </w:r>
      <w:r w:rsidR="00A92D81" w:rsidRPr="00405809">
        <w:t xml:space="preserve"> consacrazione sia numerica che qualitativa, dovuta anche alla mancanza di testimonianza evangelica.</w:t>
      </w:r>
    </w:p>
    <w:p w14:paraId="402830FA" w14:textId="77777777" w:rsidR="00236B4B" w:rsidRPr="00405809" w:rsidRDefault="00347424" w:rsidP="005B40EF">
      <w:pPr>
        <w:jc w:val="both"/>
      </w:pPr>
      <w:r w:rsidRPr="00405809">
        <w:t>“</w:t>
      </w:r>
      <w:r w:rsidR="00593EBC" w:rsidRPr="00405809">
        <w:t>La fede cattolica di molti popoli si trova oggi di fronte alla sfida della proliferazione di nuovi movimenti religiosi, alcuni tendenti al fondamentalismo ed altri che sembrano proporre una spiritualità senza Dio</w:t>
      </w:r>
      <w:r w:rsidRPr="00405809">
        <w:t>”</w:t>
      </w:r>
      <w:r w:rsidR="00BD7FEE" w:rsidRPr="00405809">
        <w:t>.</w:t>
      </w:r>
      <w:r w:rsidR="00236B4B" w:rsidRPr="00405809">
        <w:rPr>
          <w:rStyle w:val="FootnoteReference"/>
        </w:rPr>
        <w:footnoteReference w:id="5"/>
      </w:r>
    </w:p>
    <w:p w14:paraId="60EBAFCC" w14:textId="77777777" w:rsidR="00236B4B" w:rsidRPr="00405809" w:rsidRDefault="00236B4B" w:rsidP="005B40EF">
      <w:pPr>
        <w:jc w:val="both"/>
        <w:rPr>
          <w:b/>
        </w:rPr>
      </w:pPr>
      <w:r w:rsidRPr="00405809">
        <w:t>In diversi paesi sono in aumento gli attacchi contro la libertà religiosa e si registrano forme di persecuzione sempre più gravi e allarmanti contro i cristiani</w:t>
      </w:r>
      <w:r w:rsidR="00BD7FEE" w:rsidRPr="00405809">
        <w:t>.</w:t>
      </w:r>
      <w:r w:rsidRPr="00405809">
        <w:rPr>
          <w:rStyle w:val="FootnoteReference"/>
        </w:rPr>
        <w:footnoteReference w:id="6"/>
      </w:r>
    </w:p>
    <w:p w14:paraId="4CC4222A" w14:textId="77777777" w:rsidR="00631F13" w:rsidRPr="00405809" w:rsidRDefault="00631F13" w:rsidP="005B40EF">
      <w:pPr>
        <w:jc w:val="both"/>
        <w:rPr>
          <w:b/>
        </w:rPr>
      </w:pPr>
    </w:p>
    <w:p w14:paraId="1B5F852B" w14:textId="77777777" w:rsidR="00236B4B" w:rsidRPr="00405809" w:rsidRDefault="004529A2" w:rsidP="005B40EF">
      <w:pPr>
        <w:jc w:val="both"/>
      </w:pPr>
      <w:r w:rsidRPr="00405809">
        <w:t>1</w:t>
      </w:r>
      <w:r w:rsidR="00A4419A" w:rsidRPr="00405809">
        <w:t>7</w:t>
      </w:r>
      <w:r w:rsidR="00490836" w:rsidRPr="00405809">
        <w:t>.</w:t>
      </w:r>
      <w:r w:rsidR="00745C1E" w:rsidRPr="00405809">
        <w:t xml:space="preserve"> </w:t>
      </w:r>
      <w:r w:rsidR="00236B4B" w:rsidRPr="00405809">
        <w:t xml:space="preserve">Il fenomeno migratorio in continua espansione pone in relazione persone di culture e religioni diverse, dando origine ad un contesto di pluralismo religioso, che in molti paesi tradizionalmente cattolici si impone come una </w:t>
      </w:r>
      <w:r w:rsidR="00347424" w:rsidRPr="00405809">
        <w:t>“</w:t>
      </w:r>
      <w:r w:rsidR="00236B4B" w:rsidRPr="00405809">
        <w:t>novità epocale</w:t>
      </w:r>
      <w:r w:rsidR="00347424" w:rsidRPr="00405809">
        <w:t>”</w:t>
      </w:r>
      <w:r w:rsidR="00236B4B" w:rsidRPr="00405809">
        <w:t xml:space="preserve">. </w:t>
      </w:r>
    </w:p>
    <w:p w14:paraId="3A848947" w14:textId="77777777" w:rsidR="00004EE7" w:rsidRPr="00405809" w:rsidRDefault="00236B4B" w:rsidP="005B40EF">
      <w:pPr>
        <w:jc w:val="both"/>
        <w:rPr>
          <w:b/>
        </w:rPr>
      </w:pPr>
      <w:r w:rsidRPr="00405809">
        <w:t>La via da percorrere nel far fronte alla sfida del pluralismo religioso e culturale è quella del dialog</w:t>
      </w:r>
      <w:r w:rsidR="0026415F" w:rsidRPr="00405809">
        <w:t xml:space="preserve">o ecumenico e interreligioso. </w:t>
      </w:r>
      <w:r w:rsidR="00347424" w:rsidRPr="00405809">
        <w:t>“</w:t>
      </w:r>
      <w:r w:rsidRPr="00405809">
        <w:t>Un atteggiamento di apertura nella verità e nell’amore deve caratterizzare il dialogo con i credenti delle religioni non cristiane, nonostante i vari ostacoli e le difficoltà, particolarmente i fondamentalismi da ambo le parti. Questo dialogo interreligioso è una condizione necessaria per la pace nel mondo, e pertanto è un dovere per i cristiani, come per le altre comunità religiose</w:t>
      </w:r>
      <w:r w:rsidR="00347424" w:rsidRPr="00405809">
        <w:t>”</w:t>
      </w:r>
      <w:r w:rsidR="00F226E5" w:rsidRPr="00405809">
        <w:t>.</w:t>
      </w:r>
      <w:r w:rsidRPr="00405809">
        <w:rPr>
          <w:rStyle w:val="FootnoteReference"/>
        </w:rPr>
        <w:footnoteReference w:id="7"/>
      </w:r>
    </w:p>
    <w:p w14:paraId="09934DA6" w14:textId="77777777" w:rsidR="00490836" w:rsidRPr="00405809" w:rsidRDefault="00490836" w:rsidP="005B40EF">
      <w:pPr>
        <w:jc w:val="both"/>
        <w:rPr>
          <w:b/>
        </w:rPr>
      </w:pPr>
    </w:p>
    <w:p w14:paraId="73169F82" w14:textId="77777777" w:rsidR="00801D2B" w:rsidRPr="00405809" w:rsidRDefault="00490836" w:rsidP="005B40EF">
      <w:pPr>
        <w:jc w:val="both"/>
      </w:pPr>
      <w:r w:rsidRPr="00405809">
        <w:t>1</w:t>
      </w:r>
      <w:r w:rsidR="00A4419A" w:rsidRPr="00405809">
        <w:t>8</w:t>
      </w:r>
      <w:r w:rsidRPr="00405809">
        <w:t xml:space="preserve">. </w:t>
      </w:r>
      <w:r w:rsidR="00347424" w:rsidRPr="00405809">
        <w:t>“</w:t>
      </w:r>
      <w:r w:rsidR="008C06E9" w:rsidRPr="00405809">
        <w:t>Evangelizzare è la grazia e la vocazione propria della Chiesa, la sua identità più profonda. Essa</w:t>
      </w:r>
      <w:r w:rsidR="00864D72" w:rsidRPr="00405809">
        <w:t xml:space="preserve"> </w:t>
      </w:r>
      <w:r w:rsidR="008C06E9" w:rsidRPr="00405809">
        <w:t>esiste per evangelizzare</w:t>
      </w:r>
      <w:r w:rsidR="00347424" w:rsidRPr="00405809">
        <w:t>”</w:t>
      </w:r>
      <w:r w:rsidR="00FB5277" w:rsidRPr="00405809">
        <w:t>.</w:t>
      </w:r>
      <w:r w:rsidR="00EB69EA" w:rsidRPr="00405809">
        <w:rPr>
          <w:rStyle w:val="FootnoteReference"/>
        </w:rPr>
        <w:footnoteReference w:id="8"/>
      </w:r>
      <w:r w:rsidR="008C06E9" w:rsidRPr="00405809">
        <w:t xml:space="preserve"> In linea con i suoi predecessori, Papa Francesco chiede a tutti credenti di impegnarsi </w:t>
      </w:r>
      <w:r w:rsidR="00FB5277" w:rsidRPr="00405809">
        <w:t xml:space="preserve">nella </w:t>
      </w:r>
      <w:r w:rsidR="00347424" w:rsidRPr="00405809">
        <w:t>“</w:t>
      </w:r>
      <w:r w:rsidR="00FB5277" w:rsidRPr="00405809">
        <w:t>nuova evangelizzazione</w:t>
      </w:r>
      <w:r w:rsidR="00347424" w:rsidRPr="00405809">
        <w:t>”</w:t>
      </w:r>
      <w:r w:rsidR="00FB5277" w:rsidRPr="00405809">
        <w:t xml:space="preserve"> </w:t>
      </w:r>
      <w:r w:rsidR="008C06E9" w:rsidRPr="00405809">
        <w:t xml:space="preserve">che </w:t>
      </w:r>
      <w:r w:rsidR="00347424" w:rsidRPr="00405809">
        <w:t>“</w:t>
      </w:r>
      <w:r w:rsidR="008C06E9" w:rsidRPr="00405809">
        <w:t xml:space="preserve">si realizza fondamentalmente in tre </w:t>
      </w:r>
      <w:r w:rsidR="00FB5277" w:rsidRPr="00405809">
        <w:t>ambiti</w:t>
      </w:r>
      <w:r w:rsidR="00347424" w:rsidRPr="00405809">
        <w:t>”</w:t>
      </w:r>
      <w:r w:rsidR="00FB5277" w:rsidRPr="00405809">
        <w:t xml:space="preserve">: l’ambito </w:t>
      </w:r>
      <w:r w:rsidR="008C06E9" w:rsidRPr="00405809">
        <w:t xml:space="preserve">della </w:t>
      </w:r>
      <w:r w:rsidR="00347424" w:rsidRPr="00405809">
        <w:t>“</w:t>
      </w:r>
      <w:r w:rsidR="008C06E9" w:rsidRPr="00405809">
        <w:t>pastorale ordinaria</w:t>
      </w:r>
      <w:r w:rsidR="00347424" w:rsidRPr="00405809">
        <w:t>”</w:t>
      </w:r>
      <w:r w:rsidR="008C06E9" w:rsidRPr="00405809">
        <w:t xml:space="preserve">, l’ambito dei battezzati che </w:t>
      </w:r>
      <w:r w:rsidR="00347424" w:rsidRPr="00405809">
        <w:t>“</w:t>
      </w:r>
      <w:r w:rsidR="008C06E9" w:rsidRPr="00405809">
        <w:t>non vivono le esigenze del Battesimo</w:t>
      </w:r>
      <w:r w:rsidR="00347424" w:rsidRPr="00405809">
        <w:t>”</w:t>
      </w:r>
      <w:r w:rsidR="008C06E9" w:rsidRPr="00405809">
        <w:t xml:space="preserve"> e infine quello della </w:t>
      </w:r>
      <w:r w:rsidR="00347424" w:rsidRPr="00405809">
        <w:t>“</w:t>
      </w:r>
      <w:r w:rsidR="008C06E9" w:rsidRPr="00405809">
        <w:t>proclamazione del Vangelo a coloro che non conoscono Gesù Cristo o lo hanno sempre rifiutato</w:t>
      </w:r>
      <w:r w:rsidR="00347424" w:rsidRPr="00405809">
        <w:t>”</w:t>
      </w:r>
      <w:r w:rsidR="00FB5277" w:rsidRPr="00405809">
        <w:t>.</w:t>
      </w:r>
      <w:r w:rsidR="00EB69EA" w:rsidRPr="00405809">
        <w:rPr>
          <w:rStyle w:val="FootnoteReference"/>
        </w:rPr>
        <w:footnoteReference w:id="9"/>
      </w:r>
      <w:r w:rsidR="00EB69EA" w:rsidRPr="00405809">
        <w:t xml:space="preserve"> </w:t>
      </w:r>
      <w:r w:rsidR="008C06E9" w:rsidRPr="00405809">
        <w:t xml:space="preserve">Pertanto assumiamo il compito di </w:t>
      </w:r>
      <w:r w:rsidR="00347424" w:rsidRPr="00405809">
        <w:t>“</w:t>
      </w:r>
      <w:r w:rsidR="008C06E9" w:rsidRPr="00405809">
        <w:t xml:space="preserve">annunciare </w:t>
      </w:r>
      <w:r w:rsidR="00EB69EA" w:rsidRPr="00405809">
        <w:t xml:space="preserve">il Vangelo a tutti, in tutti i luoghi, in tutte le </w:t>
      </w:r>
      <w:r w:rsidR="008C06E9" w:rsidRPr="00405809">
        <w:t>occasioni, senza indugio, senza repulsioni e senza paura</w:t>
      </w:r>
      <w:r w:rsidR="00347424" w:rsidRPr="00405809">
        <w:t>”</w:t>
      </w:r>
      <w:r w:rsidR="00FB5277" w:rsidRPr="00405809">
        <w:t>.</w:t>
      </w:r>
      <w:r w:rsidR="00EB69EA" w:rsidRPr="00405809">
        <w:rPr>
          <w:rStyle w:val="FootnoteReference"/>
        </w:rPr>
        <w:footnoteReference w:id="10"/>
      </w:r>
    </w:p>
    <w:p w14:paraId="45F245FF" w14:textId="77777777" w:rsidR="00490836" w:rsidRPr="00405809" w:rsidRDefault="00490836" w:rsidP="005B40EF">
      <w:pPr>
        <w:jc w:val="both"/>
      </w:pPr>
    </w:p>
    <w:p w14:paraId="7A742691" w14:textId="77777777" w:rsidR="008C06E9" w:rsidRPr="00405809" w:rsidRDefault="00490836" w:rsidP="008C06E9">
      <w:pPr>
        <w:jc w:val="both"/>
      </w:pPr>
      <w:r w:rsidRPr="00405809">
        <w:t>1</w:t>
      </w:r>
      <w:r w:rsidR="00A4419A" w:rsidRPr="00405809">
        <w:t>9</w:t>
      </w:r>
      <w:r w:rsidRPr="00405809">
        <w:t>. F</w:t>
      </w:r>
      <w:r w:rsidR="008C06E9" w:rsidRPr="00405809">
        <w:t>acciamo nostro l’impegno di rileggere il carisma del Rogate nella storia di oggi, mostrando come sia vero che accompagnare una persona alla scoperta della sua vocazione significa in realtà promuoverla nella sua integrale umanità. La vocazione</w:t>
      </w:r>
      <w:r w:rsidR="00283DE6" w:rsidRPr="00405809">
        <w:t>,</w:t>
      </w:r>
      <w:r w:rsidR="008C06E9" w:rsidRPr="00405809">
        <w:t xml:space="preserve"> infatti</w:t>
      </w:r>
      <w:r w:rsidR="00283DE6" w:rsidRPr="00405809">
        <w:t>,</w:t>
      </w:r>
      <w:r w:rsidR="008C06E9" w:rsidRPr="00405809">
        <w:t xml:space="preserve"> è una significativa dimensione teologica della rivelazione di Gesù Cristo, che è il primo </w:t>
      </w:r>
      <w:r w:rsidR="00347424" w:rsidRPr="00405809">
        <w:t>“</w:t>
      </w:r>
      <w:r w:rsidR="008C06E9" w:rsidRPr="00405809">
        <w:t>chiamato</w:t>
      </w:r>
      <w:r w:rsidR="00347424" w:rsidRPr="00405809">
        <w:t>”</w:t>
      </w:r>
      <w:r w:rsidR="008C06E9" w:rsidRPr="00405809">
        <w:t xml:space="preserve"> dal Padre. Nei vari ambiti della nostra vita, ci confrontiamo e dialoghiamo con questa acquisita sensibilità teologica ed ecclesiale, che ha portato alla riscoperta e alla valorizzazione della vocazione e di tutte le vocazioni nella Chiesa.</w:t>
      </w:r>
    </w:p>
    <w:p w14:paraId="54F88E32" w14:textId="77777777" w:rsidR="00631F13" w:rsidRPr="00405809" w:rsidRDefault="00631F13" w:rsidP="005B40EF">
      <w:pPr>
        <w:jc w:val="both"/>
      </w:pPr>
    </w:p>
    <w:p w14:paraId="5E740860" w14:textId="77777777" w:rsidR="00490836" w:rsidRPr="00405809" w:rsidRDefault="006F6B85" w:rsidP="005B40EF">
      <w:pPr>
        <w:jc w:val="both"/>
        <w:rPr>
          <w:rFonts w:eastAsia="Calibri"/>
          <w:b/>
        </w:rPr>
      </w:pPr>
      <w:r w:rsidRPr="00405809">
        <w:rPr>
          <w:rFonts w:eastAsia="Calibri"/>
          <w:b/>
        </w:rPr>
        <w:t xml:space="preserve">Il </w:t>
      </w:r>
      <w:r w:rsidR="00347424" w:rsidRPr="00405809">
        <w:rPr>
          <w:rFonts w:eastAsia="Calibri"/>
          <w:b/>
        </w:rPr>
        <w:t>“</w:t>
      </w:r>
      <w:r w:rsidRPr="00405809">
        <w:rPr>
          <w:rFonts w:eastAsia="Calibri"/>
          <w:b/>
        </w:rPr>
        <w:t>Vangelo della Vocazione</w:t>
      </w:r>
      <w:r w:rsidR="00347424" w:rsidRPr="00405809">
        <w:rPr>
          <w:rFonts w:eastAsia="Calibri"/>
          <w:b/>
        </w:rPr>
        <w:t>”</w:t>
      </w:r>
      <w:r w:rsidRPr="00405809">
        <w:rPr>
          <w:rFonts w:eastAsia="Calibri"/>
          <w:b/>
        </w:rPr>
        <w:t xml:space="preserve"> per i giovani</w:t>
      </w:r>
    </w:p>
    <w:p w14:paraId="24724084" w14:textId="77777777" w:rsidR="00490836" w:rsidRPr="00405809" w:rsidRDefault="00490836" w:rsidP="005B40EF">
      <w:pPr>
        <w:jc w:val="both"/>
        <w:rPr>
          <w:rFonts w:eastAsia="Calibri"/>
          <w:b/>
        </w:rPr>
      </w:pPr>
    </w:p>
    <w:p w14:paraId="4E21C22C" w14:textId="77777777" w:rsidR="00A57BC9" w:rsidRPr="00405809" w:rsidRDefault="00A4419A" w:rsidP="00A57BC9">
      <w:pPr>
        <w:jc w:val="both"/>
        <w:rPr>
          <w:rFonts w:eastAsia="Calibri"/>
        </w:rPr>
      </w:pPr>
      <w:r w:rsidRPr="00405809">
        <w:rPr>
          <w:rFonts w:eastAsia="Calibri"/>
        </w:rPr>
        <w:t>20</w:t>
      </w:r>
      <w:r w:rsidR="00490836" w:rsidRPr="00405809">
        <w:rPr>
          <w:rFonts w:eastAsia="Calibri"/>
        </w:rPr>
        <w:t>.</w:t>
      </w:r>
      <w:r w:rsidR="00490836" w:rsidRPr="00405809">
        <w:rPr>
          <w:rFonts w:eastAsia="Calibri"/>
          <w:b/>
        </w:rPr>
        <w:t xml:space="preserve"> </w:t>
      </w:r>
      <w:r w:rsidR="00284845" w:rsidRPr="00405809">
        <w:rPr>
          <w:rFonts w:eastAsia="Calibri"/>
        </w:rPr>
        <w:t>N</w:t>
      </w:r>
      <w:r w:rsidR="006F6B85" w:rsidRPr="00405809">
        <w:rPr>
          <w:rFonts w:eastAsia="Calibri"/>
        </w:rPr>
        <w:t xml:space="preserve">ella </w:t>
      </w:r>
      <w:r w:rsidR="00284845" w:rsidRPr="00405809">
        <w:rPr>
          <w:rFonts w:eastAsia="Calibri"/>
        </w:rPr>
        <w:t>nostra</w:t>
      </w:r>
      <w:r w:rsidR="006F6B85" w:rsidRPr="00405809">
        <w:rPr>
          <w:rFonts w:eastAsia="Calibri"/>
        </w:rPr>
        <w:t xml:space="preserve"> missione apostolica fa</w:t>
      </w:r>
      <w:r w:rsidR="00284845" w:rsidRPr="00405809">
        <w:rPr>
          <w:rFonts w:eastAsia="Calibri"/>
        </w:rPr>
        <w:t>cciamo</w:t>
      </w:r>
      <w:r w:rsidR="006F6B85" w:rsidRPr="00405809">
        <w:rPr>
          <w:rFonts w:eastAsia="Calibri"/>
        </w:rPr>
        <w:t xml:space="preserve"> esperienza dei tanti modi con i quali la vivente </w:t>
      </w:r>
      <w:r w:rsidR="003517BC" w:rsidRPr="00405809">
        <w:rPr>
          <w:rFonts w:eastAsia="Calibri"/>
        </w:rPr>
        <w:t>P</w:t>
      </w:r>
      <w:r w:rsidR="006F6B85" w:rsidRPr="00405809">
        <w:rPr>
          <w:rFonts w:eastAsia="Calibri"/>
        </w:rPr>
        <w:t xml:space="preserve">arola di Dio anche oggi è in grado di parlare in maniera forte e suadente al cuore delle giovani generazioni. Annunciare ai giovani il </w:t>
      </w:r>
      <w:r w:rsidR="00347424" w:rsidRPr="00405809">
        <w:rPr>
          <w:rFonts w:eastAsia="Calibri"/>
        </w:rPr>
        <w:t>“</w:t>
      </w:r>
      <w:r w:rsidR="00283DE6" w:rsidRPr="00405809">
        <w:rPr>
          <w:rFonts w:eastAsia="Calibri"/>
        </w:rPr>
        <w:t>Vangelo della V</w:t>
      </w:r>
      <w:r w:rsidR="006F6B85" w:rsidRPr="00405809">
        <w:rPr>
          <w:rFonts w:eastAsia="Calibri"/>
        </w:rPr>
        <w:t>ocazione</w:t>
      </w:r>
      <w:r w:rsidR="00347424" w:rsidRPr="00405809">
        <w:rPr>
          <w:rFonts w:eastAsia="Calibri"/>
        </w:rPr>
        <w:t>”</w:t>
      </w:r>
      <w:r w:rsidR="009B798C" w:rsidRPr="00405809">
        <w:rPr>
          <w:rStyle w:val="FootnoteReference"/>
          <w:rFonts w:eastAsia="Calibri"/>
        </w:rPr>
        <w:footnoteReference w:id="11"/>
      </w:r>
      <w:r w:rsidR="006F6B85" w:rsidRPr="00405809">
        <w:rPr>
          <w:rFonts w:eastAsia="Calibri"/>
        </w:rPr>
        <w:t xml:space="preserve"> significa che </w:t>
      </w:r>
      <w:r w:rsidR="00C2561F" w:rsidRPr="00405809">
        <w:rPr>
          <w:rFonts w:eastAsia="Calibri"/>
        </w:rPr>
        <w:t>essi</w:t>
      </w:r>
      <w:r w:rsidR="006F6B85" w:rsidRPr="00405809">
        <w:rPr>
          <w:rFonts w:eastAsia="Calibri"/>
        </w:rPr>
        <w:t xml:space="preserve"> possono leggere più chiaramente dentro se stessi, orientarsi nella scelta di vita, e camminare con passo generoso sulle strade del Signore. </w:t>
      </w:r>
      <w:r w:rsidR="00A57BC9" w:rsidRPr="00405809">
        <w:rPr>
          <w:rFonts w:eastAsia="Calibri"/>
        </w:rPr>
        <w:t xml:space="preserve">L’annuncio del </w:t>
      </w:r>
      <w:r w:rsidR="00347424" w:rsidRPr="00405809">
        <w:rPr>
          <w:rFonts w:eastAsia="Calibri"/>
        </w:rPr>
        <w:t>“</w:t>
      </w:r>
      <w:r w:rsidR="00A57BC9" w:rsidRPr="00405809">
        <w:rPr>
          <w:rFonts w:eastAsia="Calibri"/>
        </w:rPr>
        <w:t>Vangelo della Vocazione</w:t>
      </w:r>
      <w:r w:rsidR="00347424" w:rsidRPr="00405809">
        <w:rPr>
          <w:rFonts w:eastAsia="Calibri"/>
        </w:rPr>
        <w:t>”</w:t>
      </w:r>
      <w:r w:rsidR="00A57BC9" w:rsidRPr="00405809">
        <w:rPr>
          <w:rFonts w:eastAsia="Calibri"/>
        </w:rPr>
        <w:t xml:space="preserve"> avviene innanzitutto con una testimonianza di vita credibile ed entusiasta.</w:t>
      </w:r>
    </w:p>
    <w:p w14:paraId="0022F0FF" w14:textId="77777777" w:rsidR="00631F13" w:rsidRPr="00405809" w:rsidRDefault="00631F13" w:rsidP="005B40EF">
      <w:pPr>
        <w:jc w:val="both"/>
        <w:rPr>
          <w:rFonts w:eastAsia="Calibri"/>
          <w:b/>
        </w:rPr>
      </w:pPr>
    </w:p>
    <w:p w14:paraId="57842666" w14:textId="77777777" w:rsidR="006F6B85" w:rsidRPr="00405809" w:rsidRDefault="006F6B85" w:rsidP="005B40EF">
      <w:pPr>
        <w:pStyle w:val="Style1"/>
        <w:rPr>
          <w:b/>
          <w:noProof w:val="0"/>
          <w:color w:val="auto"/>
          <w:sz w:val="24"/>
          <w:szCs w:val="24"/>
        </w:rPr>
      </w:pPr>
      <w:r w:rsidRPr="00405809">
        <w:rPr>
          <w:b/>
          <w:noProof w:val="0"/>
          <w:color w:val="auto"/>
          <w:sz w:val="24"/>
          <w:szCs w:val="24"/>
        </w:rPr>
        <w:t xml:space="preserve">Valorizzazione del Laicato </w:t>
      </w:r>
    </w:p>
    <w:p w14:paraId="03C20701" w14:textId="77777777" w:rsidR="00B7012B" w:rsidRPr="00405809" w:rsidRDefault="00B7012B" w:rsidP="005B40EF">
      <w:pPr>
        <w:pStyle w:val="Style1"/>
        <w:rPr>
          <w:b/>
          <w:noProof w:val="0"/>
          <w:color w:val="auto"/>
          <w:sz w:val="24"/>
          <w:szCs w:val="24"/>
        </w:rPr>
      </w:pPr>
    </w:p>
    <w:p w14:paraId="45935B19" w14:textId="77777777" w:rsidR="00490836" w:rsidRPr="00405809" w:rsidRDefault="00490836" w:rsidP="005B40EF">
      <w:pPr>
        <w:jc w:val="both"/>
        <w:rPr>
          <w:b/>
        </w:rPr>
      </w:pPr>
      <w:r w:rsidRPr="00405809">
        <w:t>2</w:t>
      </w:r>
      <w:r w:rsidR="00A4419A" w:rsidRPr="00405809">
        <w:t>1</w:t>
      </w:r>
      <w:r w:rsidRPr="00405809">
        <w:t>.</w:t>
      </w:r>
      <w:r w:rsidRPr="00405809">
        <w:rPr>
          <w:b/>
        </w:rPr>
        <w:t xml:space="preserve"> </w:t>
      </w:r>
      <w:r w:rsidRPr="00405809">
        <w:t>In tutti gli ambiti della vita della Chiesa sta acquistando sempre maggiore rilievo la figura del laico come membro del popolo di Dio. La sua vocazione e missione godono di un crescente riconoscimento e valorizzazione, e domandano di essere esplorate in tutte le loro potenzialità spirituali e apostoliche. Accompagnati e sostenuti dalla nostra cura pastorale, saranno gli stessi laici ad approfondire e attuare la loro specifica vocazione nella Chiesa.</w:t>
      </w:r>
    </w:p>
    <w:p w14:paraId="411AAE97" w14:textId="77777777" w:rsidR="00490836" w:rsidRPr="00405809" w:rsidRDefault="00490836" w:rsidP="005B40EF">
      <w:pPr>
        <w:jc w:val="both"/>
        <w:rPr>
          <w:b/>
        </w:rPr>
      </w:pPr>
    </w:p>
    <w:p w14:paraId="37A8AEE6" w14:textId="77777777" w:rsidR="006D2133" w:rsidRPr="00405809" w:rsidRDefault="006D2133" w:rsidP="005B40EF">
      <w:pPr>
        <w:rPr>
          <w:b/>
          <w:smallCaps/>
        </w:rPr>
      </w:pPr>
      <w:r w:rsidRPr="00405809">
        <w:rPr>
          <w:b/>
          <w:smallCaps/>
        </w:rPr>
        <w:t xml:space="preserve">Sfide della vita </w:t>
      </w:r>
      <w:r w:rsidR="003F0C5F" w:rsidRPr="00405809">
        <w:rPr>
          <w:b/>
          <w:smallCaps/>
        </w:rPr>
        <w:t xml:space="preserve">consacrata </w:t>
      </w:r>
      <w:r w:rsidRPr="00405809">
        <w:rPr>
          <w:b/>
          <w:smallCaps/>
        </w:rPr>
        <w:t>rogazionista</w:t>
      </w:r>
    </w:p>
    <w:p w14:paraId="5D4A7170" w14:textId="77777777" w:rsidR="00490836" w:rsidRPr="00405809" w:rsidRDefault="00490836" w:rsidP="005B40EF">
      <w:pPr>
        <w:jc w:val="both"/>
        <w:rPr>
          <w:b/>
        </w:rPr>
      </w:pPr>
    </w:p>
    <w:p w14:paraId="0BEEC542" w14:textId="77777777" w:rsidR="00490836" w:rsidRPr="00405809" w:rsidRDefault="00490836" w:rsidP="005B40EF">
      <w:pPr>
        <w:jc w:val="both"/>
      </w:pPr>
      <w:r w:rsidRPr="00405809">
        <w:t>2</w:t>
      </w:r>
      <w:r w:rsidR="00A4419A" w:rsidRPr="00405809">
        <w:t>2</w:t>
      </w:r>
      <w:r w:rsidRPr="00405809">
        <w:t>. In quanto Istituto religioso ci troviamo ad affrontare molteplici problematiche, quali  l’equilibrio delle diverse dimensioni della vita consacrata, l’esercizio dell’autorità ed obbedienza, la formazione delle nuove generazioni, la crisi vocazionale e in particolare quella del religioso fratello, l’invecchiamento, l’inserzione nei nuovi contesti geografici, l’accoglienza e l’integrazione delle diversità etniche e culturali, l’espandersi dell’apostolato parrocchiale, la dinamica del decentramento, il ripensamento delle strutture e delle opere apostoliche, la crisi economica.</w:t>
      </w:r>
    </w:p>
    <w:p w14:paraId="62123A35" w14:textId="77777777" w:rsidR="00490836" w:rsidRPr="00405809" w:rsidRDefault="00490836" w:rsidP="005B40EF">
      <w:pPr>
        <w:jc w:val="both"/>
      </w:pPr>
      <w:r w:rsidRPr="00405809">
        <w:t>Queste problematiche si riassumono in sintesi in una triplice sfida: rendere la nostra esistenza una testimonianza evangelica, ritrovare ragioni per la gioia e la festa nella vita fraterna in comunità, vivere l’impegno della sequela e della missione come annuncio di misericordia e profezia.</w:t>
      </w:r>
    </w:p>
    <w:p w14:paraId="704FFD29" w14:textId="77777777" w:rsidR="00490836" w:rsidRPr="00405809" w:rsidRDefault="00490836" w:rsidP="005B40EF">
      <w:pPr>
        <w:jc w:val="both"/>
        <w:rPr>
          <w:b/>
        </w:rPr>
      </w:pPr>
    </w:p>
    <w:p w14:paraId="47AFFC0A" w14:textId="77777777" w:rsidR="006D2133" w:rsidRPr="00405809" w:rsidRDefault="003F0C5F" w:rsidP="005B40EF">
      <w:pPr>
        <w:jc w:val="both"/>
        <w:rPr>
          <w:b/>
        </w:rPr>
      </w:pPr>
      <w:r w:rsidRPr="00405809">
        <w:rPr>
          <w:b/>
        </w:rPr>
        <w:t>T</w:t>
      </w:r>
      <w:r w:rsidR="006D2133" w:rsidRPr="00405809">
        <w:rPr>
          <w:b/>
        </w:rPr>
        <w:t>estimonianza evangelica</w:t>
      </w:r>
    </w:p>
    <w:p w14:paraId="4564E612" w14:textId="77777777" w:rsidR="006D32C8" w:rsidRPr="00405809" w:rsidRDefault="006D32C8" w:rsidP="005B40EF">
      <w:pPr>
        <w:jc w:val="both"/>
        <w:rPr>
          <w:b/>
        </w:rPr>
      </w:pPr>
    </w:p>
    <w:p w14:paraId="4ADB2398" w14:textId="77777777" w:rsidR="001A6AF3" w:rsidRPr="00405809" w:rsidRDefault="00490836" w:rsidP="005B40EF">
      <w:pPr>
        <w:jc w:val="both"/>
      </w:pPr>
      <w:r w:rsidRPr="00405809">
        <w:t>2</w:t>
      </w:r>
      <w:r w:rsidR="00A4419A" w:rsidRPr="00405809">
        <w:t>3</w:t>
      </w:r>
      <w:r w:rsidRPr="00405809">
        <w:t>.</w:t>
      </w:r>
      <w:r w:rsidR="00C35A8A" w:rsidRPr="00405809">
        <w:t xml:space="preserve"> </w:t>
      </w:r>
      <w:r w:rsidR="003B08C0" w:rsidRPr="00405809">
        <w:t xml:space="preserve">Il carisma del Rogate ispira e modella la nostra vita e dà particolare significato a quello che siamo e facciamo. Solo alla luce di una autentica testimonianza di vita, </w:t>
      </w:r>
      <w:r w:rsidR="00283DE6" w:rsidRPr="00405809">
        <w:t>gli altri possono riconoscere e</w:t>
      </w:r>
      <w:r w:rsidR="003B08C0" w:rsidRPr="00405809">
        <w:t xml:space="preserve"> apprezzare l’importanza della preghiera </w:t>
      </w:r>
      <w:r w:rsidR="00FD2966" w:rsidRPr="00405809">
        <w:t>per le vocazioni</w:t>
      </w:r>
      <w:r w:rsidR="0032403F" w:rsidRPr="00405809">
        <w:t xml:space="preserve"> </w:t>
      </w:r>
      <w:r w:rsidR="003B08C0" w:rsidRPr="00405809">
        <w:t>e</w:t>
      </w:r>
      <w:r w:rsidR="00C35A8A" w:rsidRPr="00405809">
        <w:t xml:space="preserve">, </w:t>
      </w:r>
      <w:r w:rsidR="00276948" w:rsidRPr="00405809">
        <w:t>nel contempo</w:t>
      </w:r>
      <w:r w:rsidR="00C35A8A" w:rsidRPr="00405809">
        <w:t>,</w:t>
      </w:r>
      <w:r w:rsidR="003B08C0" w:rsidRPr="00405809">
        <w:t xml:space="preserve"> </w:t>
      </w:r>
      <w:r w:rsidR="00FD2966" w:rsidRPr="00405809">
        <w:t>impegnarsi ad essere</w:t>
      </w:r>
      <w:r w:rsidR="009C65A2" w:rsidRPr="00405809">
        <w:t xml:space="preserve"> essi </w:t>
      </w:r>
      <w:r w:rsidR="00FD2966" w:rsidRPr="00405809">
        <w:t>stessi buoni operai nella messe del Signore.</w:t>
      </w:r>
    </w:p>
    <w:p w14:paraId="53F15D01" w14:textId="77777777" w:rsidR="00490836" w:rsidRPr="00405809" w:rsidRDefault="00490836" w:rsidP="0095792B">
      <w:pPr>
        <w:spacing w:line="264" w:lineRule="auto"/>
        <w:jc w:val="both"/>
        <w:rPr>
          <w:color w:val="FF0000"/>
        </w:rPr>
      </w:pPr>
    </w:p>
    <w:p w14:paraId="6D89C095" w14:textId="77777777" w:rsidR="00C269BF" w:rsidRPr="00405809" w:rsidRDefault="00490836" w:rsidP="0095792B">
      <w:pPr>
        <w:spacing w:line="264" w:lineRule="auto"/>
        <w:jc w:val="both"/>
      </w:pPr>
      <w:r w:rsidRPr="00405809">
        <w:t>2</w:t>
      </w:r>
      <w:r w:rsidR="00A4419A" w:rsidRPr="00405809">
        <w:t>4</w:t>
      </w:r>
      <w:r w:rsidRPr="00405809">
        <w:t>. A</w:t>
      </w:r>
      <w:r w:rsidR="00C94387" w:rsidRPr="00405809">
        <w:t>vvert</w:t>
      </w:r>
      <w:r w:rsidR="00513553" w:rsidRPr="00405809">
        <w:t>iamo</w:t>
      </w:r>
      <w:r w:rsidR="00C94387" w:rsidRPr="00405809">
        <w:t xml:space="preserve"> l’urgenza</w:t>
      </w:r>
      <w:r w:rsidR="00C269BF" w:rsidRPr="00405809">
        <w:t xml:space="preserve"> di approfondire la conoscenza del Fondatore e la sua spiritualità attraverso un attento e continuo studio dei suoi scritti e </w:t>
      </w:r>
      <w:r w:rsidR="00316EF6" w:rsidRPr="00405809">
        <w:t xml:space="preserve">della </w:t>
      </w:r>
      <w:r w:rsidR="00C269BF" w:rsidRPr="00405809">
        <w:t xml:space="preserve">letteratura </w:t>
      </w:r>
      <w:r w:rsidR="00316EF6" w:rsidRPr="00405809">
        <w:t>rogazionista</w:t>
      </w:r>
      <w:r w:rsidR="00C269BF" w:rsidRPr="00405809">
        <w:t xml:space="preserve">, consapevoli che l’intera vita e le attività apostoliche di S. </w:t>
      </w:r>
      <w:r w:rsidR="004A6F37" w:rsidRPr="00405809">
        <w:t>Annibale</w:t>
      </w:r>
      <w:r w:rsidR="00C269BF" w:rsidRPr="00405809">
        <w:t xml:space="preserve">, ispirate dal Rogate, sono </w:t>
      </w:r>
      <w:r w:rsidR="00513553" w:rsidRPr="00405809">
        <w:t>una</w:t>
      </w:r>
      <w:r w:rsidR="00C269BF" w:rsidRPr="00405809">
        <w:t xml:space="preserve"> singolare </w:t>
      </w:r>
      <w:r w:rsidR="00347424" w:rsidRPr="00405809">
        <w:t>“</w:t>
      </w:r>
      <w:r w:rsidR="00C269BF" w:rsidRPr="00405809">
        <w:t>via</w:t>
      </w:r>
      <w:r w:rsidR="00283DE6" w:rsidRPr="00405809">
        <w:t xml:space="preserve"> </w:t>
      </w:r>
      <w:r w:rsidR="00C269BF" w:rsidRPr="00405809">
        <w:t>di santità</w:t>
      </w:r>
      <w:r w:rsidR="00347424" w:rsidRPr="00405809">
        <w:t>”</w:t>
      </w:r>
      <w:r w:rsidR="00C269BF" w:rsidRPr="00405809">
        <w:t>.</w:t>
      </w:r>
    </w:p>
    <w:p w14:paraId="58AE106F" w14:textId="77777777" w:rsidR="00490836" w:rsidRPr="00405809" w:rsidRDefault="00490836" w:rsidP="000E672E">
      <w:pPr>
        <w:jc w:val="both"/>
      </w:pPr>
    </w:p>
    <w:p w14:paraId="28B9595A" w14:textId="77777777" w:rsidR="000E672E" w:rsidRPr="00405809" w:rsidRDefault="00490836" w:rsidP="000E672E">
      <w:pPr>
        <w:jc w:val="both"/>
      </w:pPr>
      <w:r w:rsidRPr="00405809">
        <w:t>2</w:t>
      </w:r>
      <w:r w:rsidR="00A4419A" w:rsidRPr="00405809">
        <w:t>5</w:t>
      </w:r>
      <w:r w:rsidRPr="00405809">
        <w:t xml:space="preserve">. </w:t>
      </w:r>
      <w:r w:rsidR="000E672E" w:rsidRPr="00405809">
        <w:t xml:space="preserve">Siamo chiamati ad acquisire una più profonda consapevolezza di essere portatori della compassione di Dio, come la vera fonte della nostra incessante chiamata ad esprimere la stessa premura verso gli altri, in modo speciale verso gli ultimi della società. </w:t>
      </w:r>
      <w:r w:rsidR="0032403F" w:rsidRPr="00405809">
        <w:t>F</w:t>
      </w:r>
      <w:r w:rsidR="000E672E" w:rsidRPr="00405809">
        <w:t xml:space="preserve">acciamo </w:t>
      </w:r>
      <w:r w:rsidR="0032403F" w:rsidRPr="00405809">
        <w:t xml:space="preserve">così </w:t>
      </w:r>
      <w:r w:rsidR="000E672E" w:rsidRPr="00405809">
        <w:t xml:space="preserve">memoria costante della nostra origine, la compassione di Gesù per le folle stanche e abbandonate; abbiamo in noi stessi i medesimi sentimenti di quel Cuore divino (cfr. </w:t>
      </w:r>
      <w:r w:rsidR="000E672E" w:rsidRPr="00405809">
        <w:rPr>
          <w:i/>
        </w:rPr>
        <w:t>Fil</w:t>
      </w:r>
      <w:r w:rsidR="000E672E" w:rsidRPr="00405809">
        <w:t xml:space="preserve"> 2,5); apriamo il cuore alle folle sbandate dei nostri tempi, ci poniamo in mezzo ad esse come </w:t>
      </w:r>
      <w:r w:rsidR="00347424" w:rsidRPr="00405809">
        <w:t>“</w:t>
      </w:r>
      <w:r w:rsidR="000E672E" w:rsidRPr="00405809">
        <w:t>guaritori feriti</w:t>
      </w:r>
      <w:r w:rsidR="00347424" w:rsidRPr="00405809">
        <w:t>”</w:t>
      </w:r>
      <w:r w:rsidR="000E672E" w:rsidRPr="00405809">
        <w:t>, consapevoli di essere noi per primi ad avere bisogno della compassione del Cuore di Gesù.</w:t>
      </w:r>
    </w:p>
    <w:p w14:paraId="69A5A22B" w14:textId="77777777" w:rsidR="006D32C8" w:rsidRPr="00405809" w:rsidRDefault="006D32C8" w:rsidP="000E672E">
      <w:pPr>
        <w:jc w:val="both"/>
      </w:pPr>
    </w:p>
    <w:p w14:paraId="124B289C" w14:textId="77777777" w:rsidR="00545B70" w:rsidRPr="00405809" w:rsidRDefault="00F81110" w:rsidP="00545B70">
      <w:pPr>
        <w:jc w:val="both"/>
      </w:pPr>
      <w:r w:rsidRPr="00405809">
        <w:lastRenderedPageBreak/>
        <w:t>2</w:t>
      </w:r>
      <w:r w:rsidR="00A4419A" w:rsidRPr="00405809">
        <w:t>6</w:t>
      </w:r>
      <w:r w:rsidRPr="00405809">
        <w:t>. V</w:t>
      </w:r>
      <w:r w:rsidR="006D2133" w:rsidRPr="00405809">
        <w:t>ivendo con radicalità i</w:t>
      </w:r>
      <w:r w:rsidR="00575013" w:rsidRPr="00405809">
        <w:t xml:space="preserve"> consigli evangelici</w:t>
      </w:r>
      <w:r w:rsidR="00416311" w:rsidRPr="00405809">
        <w:t>,</w:t>
      </w:r>
      <w:r w:rsidR="006D2133" w:rsidRPr="00405809">
        <w:t xml:space="preserve"> </w:t>
      </w:r>
      <w:r w:rsidR="00416311" w:rsidRPr="00405809">
        <w:t xml:space="preserve">secondo le esigenze della nostra consacrazione, </w:t>
      </w:r>
      <w:r w:rsidR="006D2133" w:rsidRPr="00405809">
        <w:t>d</w:t>
      </w:r>
      <w:r w:rsidR="003C431F" w:rsidRPr="00405809">
        <w:t>iamo</w:t>
      </w:r>
      <w:r w:rsidR="006D2133" w:rsidRPr="00405809">
        <w:t xml:space="preserve"> testimonianza </w:t>
      </w:r>
      <w:r w:rsidR="00416311" w:rsidRPr="00405809">
        <w:t>dei valori più autentici della vita umana e cristiana</w:t>
      </w:r>
      <w:r w:rsidR="00C11845" w:rsidRPr="00405809">
        <w:t>,</w:t>
      </w:r>
      <w:r w:rsidR="00416311" w:rsidRPr="00405809">
        <w:t xml:space="preserve"> </w:t>
      </w:r>
      <w:r w:rsidR="00A5640A" w:rsidRPr="00405809">
        <w:t>n</w:t>
      </w:r>
      <w:r w:rsidR="00545B70" w:rsidRPr="00405809">
        <w:t xml:space="preserve">ella ricerca costante del Regno di Dio e della sua giustizia (cfr. </w:t>
      </w:r>
      <w:r w:rsidR="00545B70" w:rsidRPr="00405809">
        <w:rPr>
          <w:i/>
        </w:rPr>
        <w:t>Mt</w:t>
      </w:r>
      <w:r w:rsidR="00283DE6" w:rsidRPr="00405809">
        <w:t xml:space="preserve"> 6,</w:t>
      </w:r>
      <w:r w:rsidR="00545B70" w:rsidRPr="00405809">
        <w:t xml:space="preserve">33). Infatti </w:t>
      </w:r>
      <w:r w:rsidR="00347424" w:rsidRPr="00405809">
        <w:t>“</w:t>
      </w:r>
      <w:r w:rsidR="00545B70" w:rsidRPr="00405809">
        <w:t xml:space="preserve">la vita consacrata fa continuamente emergere nella coscienza del Popolo di Dio l'esigenza di rispondere con la santità della vita all'amore di Dio riversato nei cuori dallo Spirito Santo (cfr. </w:t>
      </w:r>
      <w:r w:rsidR="00545B70" w:rsidRPr="00405809">
        <w:rPr>
          <w:i/>
        </w:rPr>
        <w:t>Rm</w:t>
      </w:r>
      <w:r w:rsidR="00283DE6" w:rsidRPr="00405809">
        <w:t xml:space="preserve"> 5,</w:t>
      </w:r>
      <w:r w:rsidR="00545B70" w:rsidRPr="00405809">
        <w:t>5)</w:t>
      </w:r>
      <w:r w:rsidR="00347424" w:rsidRPr="00405809">
        <w:t>”</w:t>
      </w:r>
      <w:r w:rsidR="006A4F2D" w:rsidRPr="00405809">
        <w:t>.</w:t>
      </w:r>
      <w:r w:rsidR="006A4F5D" w:rsidRPr="00405809">
        <w:rPr>
          <w:rStyle w:val="FootnoteReference"/>
        </w:rPr>
        <w:footnoteReference w:id="12"/>
      </w:r>
    </w:p>
    <w:p w14:paraId="6861AC1B" w14:textId="77777777" w:rsidR="00F81110" w:rsidRPr="00405809" w:rsidRDefault="00F81110" w:rsidP="005B40EF">
      <w:pPr>
        <w:jc w:val="both"/>
      </w:pPr>
    </w:p>
    <w:p w14:paraId="061473EF" w14:textId="77777777" w:rsidR="00F22FDE" w:rsidRPr="00405809" w:rsidRDefault="00F81110" w:rsidP="005B40EF">
      <w:pPr>
        <w:jc w:val="both"/>
      </w:pPr>
      <w:r w:rsidRPr="00405809">
        <w:t>2</w:t>
      </w:r>
      <w:r w:rsidR="00A4419A" w:rsidRPr="00405809">
        <w:t>7</w:t>
      </w:r>
      <w:r w:rsidRPr="00405809">
        <w:t xml:space="preserve">. </w:t>
      </w:r>
      <w:r w:rsidR="00971499" w:rsidRPr="00405809">
        <w:t>La</w:t>
      </w:r>
      <w:r w:rsidR="00B043DF" w:rsidRPr="00405809">
        <w:t xml:space="preserve"> formazione permanente</w:t>
      </w:r>
      <w:r w:rsidR="00971499" w:rsidRPr="00405809">
        <w:t xml:space="preserve"> è </w:t>
      </w:r>
      <w:r w:rsidR="00F22FDE" w:rsidRPr="00405809">
        <w:t>necessaria</w:t>
      </w:r>
      <w:r w:rsidR="00971499" w:rsidRPr="00405809">
        <w:t xml:space="preserve"> al fine di rimanere ancorati ai valori fondamentali dell</w:t>
      </w:r>
      <w:r w:rsidR="00F22FDE" w:rsidRPr="00405809">
        <w:t>a vita consacrata e del carisma. R</w:t>
      </w:r>
      <w:r w:rsidR="00B043DF" w:rsidRPr="00405809">
        <w:t>iflessioni e studi, formazione professionale, incontri e convegni, esperienze formative</w:t>
      </w:r>
      <w:r w:rsidR="00283DE6" w:rsidRPr="00405809">
        <w:t xml:space="preserve"> e</w:t>
      </w:r>
      <w:r w:rsidR="00484B9F" w:rsidRPr="00405809">
        <w:t xml:space="preserve"> altro, s</w:t>
      </w:r>
      <w:r w:rsidR="00B043DF" w:rsidRPr="00405809">
        <w:t xml:space="preserve">ono </w:t>
      </w:r>
      <w:r w:rsidR="00F22FDE" w:rsidRPr="00405809">
        <w:t xml:space="preserve">dinamismi appropriati che contribuiscono ad approfondire la comprensione dell’identità carismatica e ci aiutano a rivitalizzare la missione apostolica. </w:t>
      </w:r>
    </w:p>
    <w:p w14:paraId="59B04F6B" w14:textId="77777777" w:rsidR="00282CA7" w:rsidRPr="00405809" w:rsidRDefault="00282CA7" w:rsidP="005B40EF">
      <w:pPr>
        <w:jc w:val="both"/>
      </w:pPr>
    </w:p>
    <w:p w14:paraId="5BE3B388" w14:textId="77777777" w:rsidR="0075430F" w:rsidRPr="00405809" w:rsidRDefault="0075430F" w:rsidP="00FE6A10">
      <w:pPr>
        <w:jc w:val="both"/>
        <w:rPr>
          <w:b/>
        </w:rPr>
      </w:pPr>
      <w:r w:rsidRPr="00405809">
        <w:rPr>
          <w:b/>
        </w:rPr>
        <w:t>La gioia della v</w:t>
      </w:r>
      <w:r w:rsidR="006D2133" w:rsidRPr="00405809">
        <w:rPr>
          <w:b/>
        </w:rPr>
        <w:t>ita fraterna in comunità</w:t>
      </w:r>
      <w:r w:rsidRPr="00405809">
        <w:rPr>
          <w:b/>
        </w:rPr>
        <w:t xml:space="preserve"> </w:t>
      </w:r>
    </w:p>
    <w:p w14:paraId="496B4551" w14:textId="77777777" w:rsidR="00471C7A" w:rsidRPr="00405809" w:rsidRDefault="00471C7A" w:rsidP="00FE6A10">
      <w:pPr>
        <w:jc w:val="both"/>
        <w:rPr>
          <w:b/>
        </w:rPr>
      </w:pPr>
    </w:p>
    <w:p w14:paraId="334F1742" w14:textId="77777777" w:rsidR="00631F13" w:rsidRPr="00405809" w:rsidRDefault="00F81110" w:rsidP="00FE6A10">
      <w:pPr>
        <w:jc w:val="both"/>
        <w:rPr>
          <w:b/>
          <w:color w:val="800000"/>
        </w:rPr>
      </w:pPr>
      <w:r w:rsidRPr="00405809">
        <w:t>2</w:t>
      </w:r>
      <w:r w:rsidR="00A4419A" w:rsidRPr="00405809">
        <w:t>8</w:t>
      </w:r>
      <w:r w:rsidRPr="00405809">
        <w:t xml:space="preserve">. </w:t>
      </w:r>
      <w:r w:rsidR="003C08F5" w:rsidRPr="00405809">
        <w:t>Nella</w:t>
      </w:r>
      <w:r w:rsidR="003B2736" w:rsidRPr="00405809">
        <w:t xml:space="preserve"> </w:t>
      </w:r>
      <w:r w:rsidR="0038720C" w:rsidRPr="00405809">
        <w:t>vita fraterna in comun</w:t>
      </w:r>
      <w:r w:rsidR="00C06663" w:rsidRPr="00405809">
        <w:t xml:space="preserve">ità </w:t>
      </w:r>
      <w:r w:rsidR="003C08F5" w:rsidRPr="00405809">
        <w:t xml:space="preserve">esprimiamo </w:t>
      </w:r>
      <w:r w:rsidR="0038720C" w:rsidRPr="00405809">
        <w:t xml:space="preserve">la gioia e la festa </w:t>
      </w:r>
      <w:r w:rsidR="003B2736" w:rsidRPr="00405809">
        <w:t xml:space="preserve">del </w:t>
      </w:r>
      <w:r w:rsidR="0038720C" w:rsidRPr="00405809">
        <w:t>vivere insieme</w:t>
      </w:r>
      <w:r w:rsidR="0075430F" w:rsidRPr="00405809">
        <w:t xml:space="preserve">, che </w:t>
      </w:r>
      <w:r w:rsidR="000B3852" w:rsidRPr="00405809">
        <w:t xml:space="preserve">riguardano in primo luogo l’interiore e profonda felicità di appartenere ad una storia comune, segnata dal carisma del Rogate. </w:t>
      </w:r>
      <w:r w:rsidR="003C4465" w:rsidRPr="00405809">
        <w:t xml:space="preserve">Siamo </w:t>
      </w:r>
      <w:r w:rsidR="003C08F5" w:rsidRPr="00405809">
        <w:t xml:space="preserve">pertanto </w:t>
      </w:r>
      <w:r w:rsidR="003C4465" w:rsidRPr="00405809">
        <w:t>chiamati a</w:t>
      </w:r>
      <w:r w:rsidR="00FC7980" w:rsidRPr="00405809">
        <w:t xml:space="preserve"> costruire comunità </w:t>
      </w:r>
      <w:r w:rsidR="003C08F5" w:rsidRPr="00405809">
        <w:t>che siano</w:t>
      </w:r>
      <w:r w:rsidR="00FC7980" w:rsidRPr="00405809">
        <w:t xml:space="preserve"> scuole di preghiera, </w:t>
      </w:r>
      <w:r w:rsidR="003C08F5" w:rsidRPr="00405809">
        <w:t xml:space="preserve">luoghi di incontro e </w:t>
      </w:r>
      <w:r w:rsidR="00FC7980" w:rsidRPr="00405809">
        <w:t xml:space="preserve">dialogo, dove </w:t>
      </w:r>
      <w:r w:rsidR="0075430F" w:rsidRPr="00405809">
        <w:t xml:space="preserve">poter </w:t>
      </w:r>
      <w:r w:rsidR="00FC7980" w:rsidRPr="00405809">
        <w:t>vivere con fiducia, stima, sostegno e attenzione reciproca</w:t>
      </w:r>
      <w:r w:rsidR="001344F0" w:rsidRPr="00405809">
        <w:t xml:space="preserve">. </w:t>
      </w:r>
      <w:r w:rsidR="00FC7980" w:rsidRPr="00405809">
        <w:t xml:space="preserve">Riscoprirsi ogni giorno </w:t>
      </w:r>
      <w:r w:rsidR="00347424" w:rsidRPr="00405809">
        <w:t>“</w:t>
      </w:r>
      <w:r w:rsidR="00FC7980" w:rsidRPr="00405809">
        <w:t>fratelli</w:t>
      </w:r>
      <w:r w:rsidR="00347424" w:rsidRPr="00405809">
        <w:t>”</w:t>
      </w:r>
      <w:r w:rsidR="00FC7980" w:rsidRPr="00405809">
        <w:t xml:space="preserve"> in Cristo è fattore decisivo per</w:t>
      </w:r>
      <w:r w:rsidR="0075430F" w:rsidRPr="00405809">
        <w:t xml:space="preserve"> l’affermazione della </w:t>
      </w:r>
      <w:r w:rsidR="001D6586" w:rsidRPr="00405809">
        <w:t xml:space="preserve">nostra </w:t>
      </w:r>
      <w:r w:rsidR="0075430F" w:rsidRPr="00405809">
        <w:t>identità e</w:t>
      </w:r>
      <w:r w:rsidR="00FC7980" w:rsidRPr="00405809">
        <w:t xml:space="preserve"> </w:t>
      </w:r>
      <w:r w:rsidR="003C4465" w:rsidRPr="00405809">
        <w:t>l’</w:t>
      </w:r>
      <w:r w:rsidR="00FC7980" w:rsidRPr="00405809">
        <w:t xml:space="preserve">appartenenza ad una Congregazione </w:t>
      </w:r>
      <w:r w:rsidR="003C4465" w:rsidRPr="00405809">
        <w:t xml:space="preserve">avvertita come </w:t>
      </w:r>
      <w:r w:rsidR="00347424" w:rsidRPr="00405809">
        <w:t>“</w:t>
      </w:r>
      <w:r w:rsidR="003C4465" w:rsidRPr="00405809">
        <w:t>famiglia</w:t>
      </w:r>
      <w:r w:rsidR="00347424" w:rsidRPr="00405809">
        <w:t>”</w:t>
      </w:r>
      <w:r w:rsidR="003C4465" w:rsidRPr="00405809">
        <w:t>.</w:t>
      </w:r>
      <w:r w:rsidR="00E66C5C" w:rsidRPr="00405809">
        <w:t xml:space="preserve"> </w:t>
      </w:r>
    </w:p>
    <w:p w14:paraId="7C3C08DA" w14:textId="77777777" w:rsidR="00283DE6" w:rsidRPr="00405809" w:rsidRDefault="00283DE6" w:rsidP="00FE6A10">
      <w:pPr>
        <w:jc w:val="both"/>
      </w:pPr>
    </w:p>
    <w:p w14:paraId="262C9725" w14:textId="77777777" w:rsidR="00FC7980" w:rsidRPr="00405809" w:rsidRDefault="00F81110" w:rsidP="00FE6A10">
      <w:pPr>
        <w:jc w:val="both"/>
      </w:pPr>
      <w:r w:rsidRPr="00405809">
        <w:t>2</w:t>
      </w:r>
      <w:r w:rsidR="00A4419A" w:rsidRPr="00405809">
        <w:t>9</w:t>
      </w:r>
      <w:r w:rsidRPr="00405809">
        <w:t>.</w:t>
      </w:r>
      <w:r w:rsidRPr="00405809">
        <w:rPr>
          <w:b/>
        </w:rPr>
        <w:t xml:space="preserve"> </w:t>
      </w:r>
      <w:r w:rsidR="00FC7980" w:rsidRPr="00405809">
        <w:t xml:space="preserve">La valorizzazione di questo aspetto </w:t>
      </w:r>
      <w:r w:rsidR="005D5052" w:rsidRPr="00405809">
        <w:t xml:space="preserve">gioioso </w:t>
      </w:r>
      <w:r w:rsidR="00FC7980" w:rsidRPr="00405809">
        <w:t xml:space="preserve">della vita </w:t>
      </w:r>
      <w:r w:rsidR="00763B87" w:rsidRPr="00405809">
        <w:t>comunitaria rappresenta certamente</w:t>
      </w:r>
      <w:r w:rsidR="00FC7980" w:rsidRPr="00405809">
        <w:t xml:space="preserve"> un fattore di </w:t>
      </w:r>
      <w:r w:rsidR="00774649" w:rsidRPr="00405809">
        <w:t xml:space="preserve">testimonianza </w:t>
      </w:r>
      <w:r w:rsidR="00FC7980" w:rsidRPr="00405809">
        <w:t>credibile e di attrazione nei confronti di quei giovani che stanno cercando di fare</w:t>
      </w:r>
      <w:r w:rsidR="00763B87" w:rsidRPr="00405809">
        <w:t xml:space="preserve"> n</w:t>
      </w:r>
      <w:r w:rsidR="00FC7980" w:rsidRPr="00405809">
        <w:t>ella lor</w:t>
      </w:r>
      <w:r w:rsidR="00763B87" w:rsidRPr="00405809">
        <w:t>o vita</w:t>
      </w:r>
      <w:r w:rsidR="00FC7980" w:rsidRPr="00405809">
        <w:t xml:space="preserve"> </w:t>
      </w:r>
      <w:r w:rsidR="00347424" w:rsidRPr="00405809">
        <w:t>“</w:t>
      </w:r>
      <w:r w:rsidR="00FC7980" w:rsidRPr="00405809">
        <w:t>qualcosa di bello per Dio</w:t>
      </w:r>
      <w:r w:rsidR="00347424" w:rsidRPr="00405809">
        <w:t>”</w:t>
      </w:r>
      <w:r w:rsidR="00FC7980" w:rsidRPr="00405809">
        <w:t>.</w:t>
      </w:r>
    </w:p>
    <w:p w14:paraId="17AF3B57" w14:textId="77777777" w:rsidR="00F81110" w:rsidRPr="00405809" w:rsidRDefault="00F81110" w:rsidP="00FE6A10">
      <w:pPr>
        <w:jc w:val="both"/>
        <w:rPr>
          <w:b/>
        </w:rPr>
      </w:pPr>
    </w:p>
    <w:p w14:paraId="3884245D" w14:textId="77777777" w:rsidR="00BD75DB" w:rsidRPr="00405809" w:rsidRDefault="00A4419A" w:rsidP="00FE6A10">
      <w:pPr>
        <w:jc w:val="both"/>
      </w:pPr>
      <w:r w:rsidRPr="00405809">
        <w:t>30</w:t>
      </w:r>
      <w:r w:rsidR="00F81110" w:rsidRPr="00405809">
        <w:t>.</w:t>
      </w:r>
      <w:r w:rsidR="00F81110" w:rsidRPr="00405809">
        <w:rPr>
          <w:b/>
        </w:rPr>
        <w:t xml:space="preserve"> </w:t>
      </w:r>
      <w:r w:rsidR="001C6CF4" w:rsidRPr="00405809">
        <w:t>Alcune c</w:t>
      </w:r>
      <w:r w:rsidR="00010036" w:rsidRPr="00405809">
        <w:t xml:space="preserve">omunità </w:t>
      </w:r>
      <w:r w:rsidR="001C6CF4" w:rsidRPr="00405809">
        <w:t xml:space="preserve">sperimentano sempre più la sproporzione tra il carico apostolico e il numero inadeguato dei religiosi. </w:t>
      </w:r>
      <w:r w:rsidR="008F320B" w:rsidRPr="00405809">
        <w:t xml:space="preserve"> </w:t>
      </w:r>
      <w:r w:rsidR="001C6CF4" w:rsidRPr="00405809">
        <w:t xml:space="preserve">Inoltre, </w:t>
      </w:r>
      <w:r w:rsidR="00E66C5C" w:rsidRPr="00405809">
        <w:t xml:space="preserve">si corre </w:t>
      </w:r>
      <w:r w:rsidR="00C471D2" w:rsidRPr="00405809">
        <w:t xml:space="preserve">il rischio che l’attività apostolica </w:t>
      </w:r>
      <w:r w:rsidR="001C6CF4" w:rsidRPr="00405809">
        <w:t xml:space="preserve">venga vissuta </w:t>
      </w:r>
      <w:r w:rsidR="0075430F" w:rsidRPr="00405809">
        <w:t xml:space="preserve">talvolta </w:t>
      </w:r>
      <w:r w:rsidR="001C6CF4" w:rsidRPr="00405809">
        <w:t xml:space="preserve">in </w:t>
      </w:r>
      <w:r w:rsidR="00E66C5C" w:rsidRPr="00405809">
        <w:t xml:space="preserve">maniera individualistica e senza riferimento </w:t>
      </w:r>
      <w:r w:rsidR="0075430F" w:rsidRPr="00405809">
        <w:t>al</w:t>
      </w:r>
      <w:r w:rsidR="00E66C5C" w:rsidRPr="00405809">
        <w:t>la comunità</w:t>
      </w:r>
      <w:r w:rsidR="001C6CF4" w:rsidRPr="00405809">
        <w:t>.</w:t>
      </w:r>
      <w:r w:rsidR="00C471D2" w:rsidRPr="00405809">
        <w:t xml:space="preserve"> </w:t>
      </w:r>
      <w:r w:rsidR="00E86F15" w:rsidRPr="00405809">
        <w:t>In tale contesto, il</w:t>
      </w:r>
      <w:r w:rsidR="00BD75DB" w:rsidRPr="00405809">
        <w:t xml:space="preserve"> servizio dell’autorità è chiamato a</w:t>
      </w:r>
      <w:r w:rsidR="001C6CF4" w:rsidRPr="00405809">
        <w:t xml:space="preserve">d intervenire sia per ridurre le attività apostoliche, se necessario, sia per </w:t>
      </w:r>
      <w:r w:rsidR="00BD75DB" w:rsidRPr="00405809">
        <w:t xml:space="preserve">comporre in armonia </w:t>
      </w:r>
      <w:r w:rsidR="00B95272" w:rsidRPr="00405809">
        <w:t>le iniziative dei singoli religiosi co</w:t>
      </w:r>
      <w:r w:rsidR="00EC77CE" w:rsidRPr="00405809">
        <w:t>n</w:t>
      </w:r>
      <w:r w:rsidR="00B95272" w:rsidRPr="00405809">
        <w:t xml:space="preserve"> il progetto </w:t>
      </w:r>
      <w:r w:rsidR="00BD75DB" w:rsidRPr="00405809">
        <w:t>apostolico</w:t>
      </w:r>
      <w:r w:rsidR="00A94B34" w:rsidRPr="00405809">
        <w:t xml:space="preserve"> della Comunità e della C</w:t>
      </w:r>
      <w:r w:rsidR="00B95272" w:rsidRPr="00405809">
        <w:t>ircoscrizione</w:t>
      </w:r>
      <w:r w:rsidR="00EC77CE" w:rsidRPr="00405809">
        <w:t>.</w:t>
      </w:r>
    </w:p>
    <w:p w14:paraId="4073E09F" w14:textId="77777777" w:rsidR="00F81110" w:rsidRPr="00405809" w:rsidRDefault="00F81110" w:rsidP="008834CA">
      <w:pPr>
        <w:jc w:val="both"/>
      </w:pPr>
    </w:p>
    <w:p w14:paraId="387D0FA0" w14:textId="77777777" w:rsidR="008834CA" w:rsidRPr="00405809" w:rsidRDefault="00F81110" w:rsidP="008834CA">
      <w:pPr>
        <w:jc w:val="both"/>
      </w:pPr>
      <w:r w:rsidRPr="00405809">
        <w:t>3</w:t>
      </w:r>
      <w:r w:rsidR="00A4419A" w:rsidRPr="00405809">
        <w:t>1</w:t>
      </w:r>
      <w:r w:rsidRPr="00405809">
        <w:t xml:space="preserve">. </w:t>
      </w:r>
      <w:r w:rsidR="008834CA" w:rsidRPr="00405809">
        <w:t>Nell’esercizio delle molteplici attività apostoliche, spesso si corre il rischio di trascurare la dimensione spirituale e la stessa vita comunitaria. La presenza in mezzo al popolo di Dio, specialmente nel mondo dei giovani, devono aiutarci a ricercare e vivere una più intensa vita di unione con Dio, per testimoniare la bellezza della vita in Cristo e la stessa gioia della vita fraterna in comunità.</w:t>
      </w:r>
    </w:p>
    <w:p w14:paraId="30CD3B20" w14:textId="77777777" w:rsidR="008834CA" w:rsidRPr="00405809" w:rsidRDefault="008834CA" w:rsidP="00FE6A10">
      <w:pPr>
        <w:jc w:val="both"/>
        <w:rPr>
          <w:b/>
        </w:rPr>
      </w:pPr>
    </w:p>
    <w:p w14:paraId="4C6217D6" w14:textId="77777777" w:rsidR="006D2133" w:rsidRPr="00405809" w:rsidRDefault="006A4F5D" w:rsidP="00FE6A10">
      <w:pPr>
        <w:jc w:val="both"/>
        <w:rPr>
          <w:b/>
        </w:rPr>
      </w:pPr>
      <w:r w:rsidRPr="00405809">
        <w:rPr>
          <w:b/>
        </w:rPr>
        <w:t>C</w:t>
      </w:r>
      <w:r w:rsidR="006D2133" w:rsidRPr="00405809">
        <w:rPr>
          <w:b/>
        </w:rPr>
        <w:t>ompassione e profezia</w:t>
      </w:r>
    </w:p>
    <w:p w14:paraId="6A394515" w14:textId="77777777" w:rsidR="00F81110" w:rsidRPr="00405809" w:rsidRDefault="00F81110" w:rsidP="007E48BF">
      <w:pPr>
        <w:jc w:val="both"/>
        <w:rPr>
          <w:b/>
        </w:rPr>
      </w:pPr>
    </w:p>
    <w:p w14:paraId="321C1663" w14:textId="77777777" w:rsidR="007E48BF" w:rsidRPr="00405809" w:rsidRDefault="00F81110" w:rsidP="007E48BF">
      <w:pPr>
        <w:jc w:val="both"/>
      </w:pPr>
      <w:r w:rsidRPr="00405809">
        <w:t>3</w:t>
      </w:r>
      <w:r w:rsidR="00A4419A" w:rsidRPr="00405809">
        <w:t>2</w:t>
      </w:r>
      <w:r w:rsidRPr="00405809">
        <w:t>.</w:t>
      </w:r>
      <w:r w:rsidR="0099274B" w:rsidRPr="00405809">
        <w:t xml:space="preserve"> </w:t>
      </w:r>
      <w:r w:rsidR="007E48BF" w:rsidRPr="00405809">
        <w:t>L</w:t>
      </w:r>
      <w:r w:rsidR="00F052B2" w:rsidRPr="00405809">
        <w:t>a consacrazione e la missione rogazionist</w:t>
      </w:r>
      <w:r w:rsidR="00C13305" w:rsidRPr="00405809">
        <w:t>a</w:t>
      </w:r>
      <w:r w:rsidR="00F052B2" w:rsidRPr="00405809">
        <w:t xml:space="preserve"> </w:t>
      </w:r>
      <w:r w:rsidR="00E17220" w:rsidRPr="00405809">
        <w:t>diventano</w:t>
      </w:r>
      <w:r w:rsidR="00F052B2" w:rsidRPr="00405809">
        <w:t xml:space="preserve"> profezia, alla scuola di Sant’</w:t>
      </w:r>
      <w:r w:rsidR="004A6F37" w:rsidRPr="00405809">
        <w:t>Annibale</w:t>
      </w:r>
      <w:r w:rsidR="00F052B2" w:rsidRPr="00405809">
        <w:t xml:space="preserve"> </w:t>
      </w:r>
      <w:r w:rsidR="00E215A0" w:rsidRPr="00405809">
        <w:t>Mari</w:t>
      </w:r>
      <w:r w:rsidR="00E17220" w:rsidRPr="00405809">
        <w:t>a</w:t>
      </w:r>
      <w:r w:rsidR="00F052B2" w:rsidRPr="00405809">
        <w:t xml:space="preserve"> Di Francia, </w:t>
      </w:r>
      <w:r w:rsidR="00347424" w:rsidRPr="00405809">
        <w:t>“</w:t>
      </w:r>
      <w:r w:rsidR="00F052B2" w:rsidRPr="00405809">
        <w:t>profeta</w:t>
      </w:r>
      <w:r w:rsidR="00347424" w:rsidRPr="00405809">
        <w:t>”</w:t>
      </w:r>
      <w:r w:rsidR="00F052B2" w:rsidRPr="00405809">
        <w:t xml:space="preserve"> del Rogate</w:t>
      </w:r>
      <w:r w:rsidR="00E17220" w:rsidRPr="00405809">
        <w:t xml:space="preserve">. </w:t>
      </w:r>
      <w:r w:rsidR="00F052B2" w:rsidRPr="00405809">
        <w:t xml:space="preserve"> </w:t>
      </w:r>
      <w:r w:rsidR="007E48BF" w:rsidRPr="00405809">
        <w:t xml:space="preserve">Pertanto ci impegniamo nei diversi ambiti della nostra missione carismatica: la preghiera per le vocazioni e la sua diffusione, l’animazione e la promozione vocazionale, l’educazione e il soccorso dei piccoli e dei poveri, in collaborazione con la Famiglia del Rogate nelle Chiese locali.  </w:t>
      </w:r>
    </w:p>
    <w:p w14:paraId="7A93B30C" w14:textId="77777777" w:rsidR="00F81110" w:rsidRPr="00405809" w:rsidRDefault="00F81110" w:rsidP="00FE6A10">
      <w:pPr>
        <w:jc w:val="both"/>
        <w:rPr>
          <w:b/>
          <w:u w:val="single"/>
        </w:rPr>
      </w:pPr>
    </w:p>
    <w:p w14:paraId="0F48C075" w14:textId="77777777" w:rsidR="00F052B2" w:rsidRPr="00405809" w:rsidRDefault="00F81110" w:rsidP="00FE6A10">
      <w:pPr>
        <w:jc w:val="both"/>
      </w:pPr>
      <w:r w:rsidRPr="00405809">
        <w:t>3</w:t>
      </w:r>
      <w:r w:rsidR="00A4419A" w:rsidRPr="00405809">
        <w:t>3</w:t>
      </w:r>
      <w:r w:rsidRPr="00405809">
        <w:t xml:space="preserve">. </w:t>
      </w:r>
      <w:r w:rsidR="007E48BF" w:rsidRPr="00405809">
        <w:t xml:space="preserve">Nelle differenti parti del mondo siamo chiamati a leggere e interpretare la realtà a partire dalla scelta dei poveri, vivendo e lavorando nelle periferie con gli ultimi, poveri con i poveri. </w:t>
      </w:r>
      <w:r w:rsidR="00347424" w:rsidRPr="00405809">
        <w:t>“</w:t>
      </w:r>
      <w:r w:rsidR="00873BB9" w:rsidRPr="00405809">
        <w:t>Aprire le porte</w:t>
      </w:r>
      <w:r w:rsidR="00347424" w:rsidRPr="00405809">
        <w:t>”</w:t>
      </w:r>
      <w:r w:rsidR="00873BB9" w:rsidRPr="00405809">
        <w:t xml:space="preserve"> delle nostre</w:t>
      </w:r>
      <w:r w:rsidR="00F052B2" w:rsidRPr="00405809">
        <w:t xml:space="preserve"> case ai poveri, significa </w:t>
      </w:r>
      <w:r w:rsidR="00BB1238" w:rsidRPr="00405809">
        <w:t>andare loro incontro</w:t>
      </w:r>
      <w:r w:rsidR="00F052B2" w:rsidRPr="00405809">
        <w:t xml:space="preserve"> </w:t>
      </w:r>
      <w:r w:rsidR="00BB1238" w:rsidRPr="00405809">
        <w:t>e</w:t>
      </w:r>
      <w:r w:rsidR="00F052B2" w:rsidRPr="00405809">
        <w:t xml:space="preserve"> anche permettere </w:t>
      </w:r>
      <w:r w:rsidR="00BB1238" w:rsidRPr="00405809">
        <w:t>a loro</w:t>
      </w:r>
      <w:r w:rsidR="00F052B2" w:rsidRPr="00405809">
        <w:t xml:space="preserve"> di fare parte della </w:t>
      </w:r>
      <w:r w:rsidR="00873BB9" w:rsidRPr="00405809">
        <w:t>nostra</w:t>
      </w:r>
      <w:r w:rsidR="00F052B2" w:rsidRPr="00405809">
        <w:t xml:space="preserve"> vita.</w:t>
      </w:r>
    </w:p>
    <w:p w14:paraId="750C0DF6" w14:textId="77777777" w:rsidR="00F81110" w:rsidRPr="00405809" w:rsidRDefault="00F81110" w:rsidP="00E0762A">
      <w:pPr>
        <w:jc w:val="both"/>
      </w:pPr>
    </w:p>
    <w:p w14:paraId="6A807ED1" w14:textId="77777777" w:rsidR="00E0762A" w:rsidRPr="00405809" w:rsidRDefault="00F81110" w:rsidP="00E0762A">
      <w:pPr>
        <w:jc w:val="both"/>
      </w:pPr>
      <w:r w:rsidRPr="00405809">
        <w:t>3</w:t>
      </w:r>
      <w:r w:rsidR="00A4419A" w:rsidRPr="00405809">
        <w:t>4</w:t>
      </w:r>
      <w:r w:rsidRPr="00405809">
        <w:t xml:space="preserve">. </w:t>
      </w:r>
      <w:r w:rsidR="00E774D6" w:rsidRPr="00405809">
        <w:t>L</w:t>
      </w:r>
      <w:r w:rsidR="005E4C1E" w:rsidRPr="00405809">
        <w:t>a contemplazion</w:t>
      </w:r>
      <w:r w:rsidR="00E774D6" w:rsidRPr="00405809">
        <w:t xml:space="preserve">e e la preghiera continua sono </w:t>
      </w:r>
      <w:r w:rsidR="005E4C1E" w:rsidRPr="00405809">
        <w:t xml:space="preserve">espressioni significative della ricchezza del carisma </w:t>
      </w:r>
      <w:r w:rsidR="00E774D6" w:rsidRPr="00405809">
        <w:t>e vanno vissute</w:t>
      </w:r>
      <w:r w:rsidR="005E4C1E" w:rsidRPr="00405809">
        <w:t xml:space="preserve"> in armonioso equilibrio con gli altri elementi essenziali del </w:t>
      </w:r>
      <w:r w:rsidR="00E0762A" w:rsidRPr="00405809">
        <w:t xml:space="preserve">Rogate. </w:t>
      </w:r>
      <w:r w:rsidR="00E0762A" w:rsidRPr="00405809">
        <w:lastRenderedPageBreak/>
        <w:t>Comunità rogazioniste che intendono proporre un</w:t>
      </w:r>
      <w:r w:rsidR="008C17C0" w:rsidRPr="00405809">
        <w:t>’</w:t>
      </w:r>
      <w:r w:rsidR="00E0762A" w:rsidRPr="00405809">
        <w:t>esperienza stabile di contemplazione rappresentano un</w:t>
      </w:r>
      <w:r w:rsidR="00283DE6" w:rsidRPr="00405809">
        <w:t>’</w:t>
      </w:r>
      <w:r w:rsidR="0031701B" w:rsidRPr="00405809">
        <w:t xml:space="preserve">opportunità da </w:t>
      </w:r>
      <w:r w:rsidR="009A43FC" w:rsidRPr="00405809">
        <w:t xml:space="preserve">accogliere </w:t>
      </w:r>
      <w:r w:rsidR="0031701B" w:rsidRPr="00405809">
        <w:t xml:space="preserve">e da promuovere </w:t>
      </w:r>
      <w:r w:rsidR="009A43FC" w:rsidRPr="00405809">
        <w:t>come una nuova espressione del carisma.</w:t>
      </w:r>
    </w:p>
    <w:p w14:paraId="5E8DF9DB" w14:textId="77777777" w:rsidR="00F81110" w:rsidRPr="00405809" w:rsidRDefault="00F81110" w:rsidP="00FE6A10">
      <w:pPr>
        <w:jc w:val="both"/>
        <w:rPr>
          <w:color w:val="0070C0"/>
        </w:rPr>
      </w:pPr>
    </w:p>
    <w:p w14:paraId="07B72FE9" w14:textId="77777777" w:rsidR="0027017B" w:rsidRPr="00405809" w:rsidRDefault="00F81110" w:rsidP="00FE6A10">
      <w:pPr>
        <w:jc w:val="both"/>
        <w:rPr>
          <w:color w:val="0070C0"/>
        </w:rPr>
      </w:pPr>
      <w:r w:rsidRPr="00405809">
        <w:t>3</w:t>
      </w:r>
      <w:r w:rsidR="00A4419A" w:rsidRPr="00405809">
        <w:t>5</w:t>
      </w:r>
      <w:r w:rsidRPr="00405809">
        <w:t>.</w:t>
      </w:r>
      <w:r w:rsidRPr="00405809">
        <w:rPr>
          <w:color w:val="0070C0"/>
        </w:rPr>
        <w:t xml:space="preserve"> </w:t>
      </w:r>
      <w:r w:rsidR="0031701B" w:rsidRPr="00405809">
        <w:t xml:space="preserve">Di fronte al crescente </w:t>
      </w:r>
      <w:r w:rsidR="009C75CF" w:rsidRPr="00405809">
        <w:t>numero e tipologia dei differenti bisogni apostolici della Chiesa e della società</w:t>
      </w:r>
      <w:r w:rsidR="0031701B" w:rsidRPr="00405809">
        <w:t>, è urgente individuare i</w:t>
      </w:r>
      <w:r w:rsidR="009C75CF" w:rsidRPr="00405809">
        <w:t xml:space="preserve"> </w:t>
      </w:r>
      <w:r w:rsidR="0031701B" w:rsidRPr="00405809">
        <w:t xml:space="preserve">modi appropriati per l’inculturazione del carisma. </w:t>
      </w:r>
      <w:r w:rsidR="003D2029" w:rsidRPr="00405809">
        <w:t>I</w:t>
      </w:r>
      <w:r w:rsidR="009C75CF" w:rsidRPr="00405809">
        <w:t xml:space="preserve">n particolare </w:t>
      </w:r>
      <w:r w:rsidR="002937C6" w:rsidRPr="00405809">
        <w:t xml:space="preserve">alcune emergenze ci interpellano: </w:t>
      </w:r>
      <w:r w:rsidR="009C75CF" w:rsidRPr="00405809">
        <w:t xml:space="preserve">il </w:t>
      </w:r>
      <w:r w:rsidR="002937C6" w:rsidRPr="00405809">
        <w:t>mondo dei ragazzi e dei</w:t>
      </w:r>
      <w:r w:rsidR="009C75CF" w:rsidRPr="00405809">
        <w:t xml:space="preserve"> giovani, la famiglia, i migranti, le minoranze etniche</w:t>
      </w:r>
      <w:r w:rsidR="002937C6" w:rsidRPr="00405809">
        <w:t>.</w:t>
      </w:r>
    </w:p>
    <w:p w14:paraId="19B5BFF5" w14:textId="77777777" w:rsidR="00CC043A" w:rsidRPr="00405809" w:rsidRDefault="00CC043A" w:rsidP="00CC043A">
      <w:pPr>
        <w:rPr>
          <w:b/>
          <w:smallCaps/>
          <w:sz w:val="20"/>
          <w:szCs w:val="20"/>
          <w:lang w:val="fr-FR"/>
        </w:rPr>
      </w:pPr>
    </w:p>
    <w:p w14:paraId="6C91EA53" w14:textId="77777777" w:rsidR="00510DD2" w:rsidRPr="00405809" w:rsidRDefault="00510DD2" w:rsidP="00FE6A10">
      <w:pPr>
        <w:jc w:val="center"/>
        <w:rPr>
          <w:b/>
          <w:smallCaps/>
          <w:lang w:val="fr-FR"/>
        </w:rPr>
      </w:pPr>
    </w:p>
    <w:p w14:paraId="34D76791" w14:textId="77777777" w:rsidR="00F81110" w:rsidRPr="00405809" w:rsidRDefault="00F81110" w:rsidP="00FE6A10">
      <w:pPr>
        <w:jc w:val="center"/>
        <w:rPr>
          <w:b/>
          <w:smallCaps/>
          <w:lang w:val="fr-FR"/>
        </w:rPr>
      </w:pPr>
    </w:p>
    <w:p w14:paraId="46ACF16E" w14:textId="77777777" w:rsidR="00F81110" w:rsidRPr="00405809" w:rsidRDefault="00F81110" w:rsidP="00FE6A10">
      <w:pPr>
        <w:jc w:val="center"/>
        <w:rPr>
          <w:b/>
          <w:smallCaps/>
          <w:lang w:val="fr-FR"/>
        </w:rPr>
      </w:pPr>
    </w:p>
    <w:p w14:paraId="73B6D4EF" w14:textId="77777777" w:rsidR="00F81110" w:rsidRPr="00405809" w:rsidRDefault="00F81110" w:rsidP="00FE6A10">
      <w:pPr>
        <w:jc w:val="center"/>
        <w:rPr>
          <w:b/>
          <w:smallCaps/>
          <w:lang w:val="fr-FR"/>
        </w:rPr>
      </w:pPr>
    </w:p>
    <w:p w14:paraId="4813DC12" w14:textId="77777777" w:rsidR="00F81110" w:rsidRPr="00405809" w:rsidRDefault="00F81110" w:rsidP="00FE6A10">
      <w:pPr>
        <w:jc w:val="center"/>
        <w:rPr>
          <w:b/>
          <w:smallCaps/>
          <w:lang w:val="fr-FR"/>
        </w:rPr>
      </w:pPr>
    </w:p>
    <w:p w14:paraId="3CEE7322" w14:textId="77777777" w:rsidR="00F81110" w:rsidRPr="00405809" w:rsidRDefault="00F81110" w:rsidP="00FE6A10">
      <w:pPr>
        <w:jc w:val="center"/>
        <w:rPr>
          <w:b/>
          <w:smallCaps/>
          <w:lang w:val="fr-FR"/>
        </w:rPr>
      </w:pPr>
    </w:p>
    <w:p w14:paraId="22C3BBF7" w14:textId="77777777" w:rsidR="00F81110" w:rsidRPr="00405809" w:rsidRDefault="00F81110" w:rsidP="00FE6A10">
      <w:pPr>
        <w:jc w:val="center"/>
        <w:rPr>
          <w:b/>
          <w:smallCaps/>
          <w:lang w:val="fr-FR"/>
        </w:rPr>
      </w:pPr>
    </w:p>
    <w:p w14:paraId="4A0EB9B0" w14:textId="77777777" w:rsidR="00F81110" w:rsidRPr="00405809" w:rsidRDefault="00F81110" w:rsidP="00FE6A10">
      <w:pPr>
        <w:jc w:val="center"/>
        <w:rPr>
          <w:b/>
          <w:smallCaps/>
          <w:lang w:val="fr-FR"/>
        </w:rPr>
      </w:pPr>
    </w:p>
    <w:p w14:paraId="31F66F4D" w14:textId="77777777" w:rsidR="00F81110" w:rsidRPr="00405809" w:rsidRDefault="00F81110" w:rsidP="00FE6A10">
      <w:pPr>
        <w:jc w:val="center"/>
        <w:rPr>
          <w:b/>
          <w:smallCaps/>
          <w:lang w:val="fr-FR"/>
        </w:rPr>
      </w:pPr>
    </w:p>
    <w:p w14:paraId="5618B90F" w14:textId="77777777" w:rsidR="00F81110" w:rsidRPr="00405809" w:rsidRDefault="00F81110" w:rsidP="00FE6A10">
      <w:pPr>
        <w:jc w:val="center"/>
        <w:rPr>
          <w:b/>
          <w:smallCaps/>
          <w:lang w:val="fr-FR"/>
        </w:rPr>
      </w:pPr>
    </w:p>
    <w:p w14:paraId="0D80575C" w14:textId="77777777" w:rsidR="00F81110" w:rsidRPr="00405809" w:rsidRDefault="00F81110" w:rsidP="00FE6A10">
      <w:pPr>
        <w:jc w:val="center"/>
        <w:rPr>
          <w:b/>
          <w:smallCaps/>
          <w:lang w:val="fr-FR"/>
        </w:rPr>
      </w:pPr>
    </w:p>
    <w:p w14:paraId="0FA40EE9" w14:textId="77777777" w:rsidR="00F81110" w:rsidRPr="00405809" w:rsidRDefault="00F81110" w:rsidP="00FE6A10">
      <w:pPr>
        <w:jc w:val="center"/>
        <w:rPr>
          <w:b/>
          <w:smallCaps/>
          <w:lang w:val="fr-FR"/>
        </w:rPr>
      </w:pPr>
    </w:p>
    <w:p w14:paraId="23DCB3BF" w14:textId="77777777" w:rsidR="00F81110" w:rsidRPr="00405809" w:rsidRDefault="00F81110" w:rsidP="00FE6A10">
      <w:pPr>
        <w:jc w:val="center"/>
        <w:rPr>
          <w:b/>
          <w:smallCaps/>
          <w:lang w:val="fr-FR"/>
        </w:rPr>
      </w:pPr>
    </w:p>
    <w:p w14:paraId="64E87B94" w14:textId="77777777" w:rsidR="0045781C" w:rsidRPr="00405809" w:rsidRDefault="0045781C" w:rsidP="00FE6A10">
      <w:pPr>
        <w:jc w:val="center"/>
        <w:rPr>
          <w:b/>
          <w:smallCaps/>
          <w:lang w:val="fr-FR"/>
        </w:rPr>
      </w:pPr>
    </w:p>
    <w:p w14:paraId="45D9CAC3" w14:textId="77777777" w:rsidR="00CC5F7E" w:rsidRPr="00405809" w:rsidRDefault="00D00FDB" w:rsidP="00FE6A10">
      <w:pPr>
        <w:jc w:val="center"/>
        <w:rPr>
          <w:sz w:val="28"/>
          <w:szCs w:val="28"/>
        </w:rPr>
      </w:pPr>
      <w:r w:rsidRPr="00405809">
        <w:rPr>
          <w:sz w:val="28"/>
          <w:szCs w:val="28"/>
        </w:rPr>
        <w:br w:type="page"/>
      </w:r>
      <w:r w:rsidR="00CC5F7E" w:rsidRPr="00405809">
        <w:rPr>
          <w:sz w:val="28"/>
          <w:szCs w:val="28"/>
        </w:rPr>
        <w:lastRenderedPageBreak/>
        <w:t>Parte Seconda</w:t>
      </w:r>
    </w:p>
    <w:p w14:paraId="4F446731" w14:textId="77777777" w:rsidR="0045781C" w:rsidRPr="00405809" w:rsidRDefault="0045781C" w:rsidP="00FE6A10">
      <w:pPr>
        <w:jc w:val="center"/>
        <w:rPr>
          <w:sz w:val="28"/>
          <w:szCs w:val="28"/>
        </w:rPr>
      </w:pPr>
    </w:p>
    <w:p w14:paraId="0E37A02A" w14:textId="77777777" w:rsidR="008038F3" w:rsidRPr="00405809" w:rsidRDefault="0096148D" w:rsidP="00FE6A10">
      <w:pPr>
        <w:jc w:val="center"/>
        <w:rPr>
          <w:b/>
          <w:smallCaps/>
          <w:sz w:val="28"/>
          <w:szCs w:val="28"/>
        </w:rPr>
      </w:pPr>
      <w:r w:rsidRPr="00405809">
        <w:rPr>
          <w:b/>
          <w:smallCaps/>
          <w:sz w:val="28"/>
          <w:szCs w:val="28"/>
        </w:rPr>
        <w:t>I</w:t>
      </w:r>
      <w:r w:rsidR="008038F3" w:rsidRPr="00405809">
        <w:rPr>
          <w:b/>
          <w:smallCaps/>
          <w:sz w:val="28"/>
          <w:szCs w:val="28"/>
        </w:rPr>
        <w:t>l Carisma del Rogate come proposta di vita</w:t>
      </w:r>
    </w:p>
    <w:p w14:paraId="07082B2D" w14:textId="77777777" w:rsidR="00CC3BF3" w:rsidRPr="00405809" w:rsidRDefault="00CC3BF3" w:rsidP="00FE6A10">
      <w:pPr>
        <w:rPr>
          <w:i/>
        </w:rPr>
      </w:pPr>
    </w:p>
    <w:p w14:paraId="5F6D0E80" w14:textId="77777777" w:rsidR="00CC3BF3" w:rsidRPr="00405809" w:rsidRDefault="00347424" w:rsidP="00FE6A10">
      <w:pPr>
        <w:jc w:val="center"/>
        <w:rPr>
          <w:i/>
        </w:rPr>
      </w:pPr>
      <w:r w:rsidRPr="00405809">
        <w:rPr>
          <w:i/>
        </w:rPr>
        <w:t>“</w:t>
      </w:r>
      <w:r w:rsidR="00CC3BF3" w:rsidRPr="00405809">
        <w:rPr>
          <w:i/>
        </w:rPr>
        <w:t xml:space="preserve">Allora disse ai suoi discepoli: la messe è abbondante ma sono pochi gli operai! Pregate dunque il </w:t>
      </w:r>
      <w:r w:rsidR="0095792B" w:rsidRPr="00405809">
        <w:rPr>
          <w:i/>
        </w:rPr>
        <w:t>S</w:t>
      </w:r>
      <w:r w:rsidR="00CC3BF3" w:rsidRPr="00405809">
        <w:rPr>
          <w:i/>
        </w:rPr>
        <w:t>ignore della messe, perché mandi operai nella sua messe!</w:t>
      </w:r>
      <w:r w:rsidRPr="00405809">
        <w:rPr>
          <w:i/>
        </w:rPr>
        <w:t>”</w:t>
      </w:r>
      <w:r w:rsidR="00CC3BF3" w:rsidRPr="00405809">
        <w:rPr>
          <w:i/>
        </w:rPr>
        <w:t xml:space="preserve"> (</w:t>
      </w:r>
      <w:r w:rsidR="00CC3BF3" w:rsidRPr="00405809">
        <w:t>Mt</w:t>
      </w:r>
      <w:r w:rsidR="00CC3BF3" w:rsidRPr="00405809">
        <w:rPr>
          <w:i/>
        </w:rPr>
        <w:t xml:space="preserve"> </w:t>
      </w:r>
      <w:r w:rsidR="00D00FDB" w:rsidRPr="00405809">
        <w:rPr>
          <w:i/>
        </w:rPr>
        <w:t>9,</w:t>
      </w:r>
      <w:r w:rsidR="00CC3BF3" w:rsidRPr="00405809">
        <w:rPr>
          <w:i/>
        </w:rPr>
        <w:t>37-38).</w:t>
      </w:r>
    </w:p>
    <w:p w14:paraId="75D22455" w14:textId="77777777" w:rsidR="0046031E" w:rsidRPr="00405809" w:rsidRDefault="0046031E" w:rsidP="00FE6A10">
      <w:pPr>
        <w:tabs>
          <w:tab w:val="left" w:pos="360"/>
        </w:tabs>
        <w:jc w:val="both"/>
      </w:pPr>
    </w:p>
    <w:p w14:paraId="19C8B6EF" w14:textId="77777777" w:rsidR="00994724" w:rsidRPr="00405809" w:rsidRDefault="00A4419A" w:rsidP="00FE6A10">
      <w:pPr>
        <w:jc w:val="both"/>
      </w:pPr>
      <w:r w:rsidRPr="00405809">
        <w:t xml:space="preserve">36. </w:t>
      </w:r>
      <w:r w:rsidR="00994724" w:rsidRPr="00405809">
        <w:t>Tre aspetti caratterizzano la particolarità del</w:t>
      </w:r>
      <w:r w:rsidR="00B26656" w:rsidRPr="00405809">
        <w:t xml:space="preserve"> comando </w:t>
      </w:r>
      <w:r w:rsidR="00994724" w:rsidRPr="00405809">
        <w:t>del Rogate consegnat</w:t>
      </w:r>
      <w:r w:rsidR="00B26FF5" w:rsidRPr="00405809">
        <w:t>o</w:t>
      </w:r>
      <w:r w:rsidR="00994724" w:rsidRPr="00405809">
        <w:t xml:space="preserve"> da Gesù ai suoi discepoli. 1. La misericordia compassionevole (viscerale) di Dio che conosce e viene incontro alle </w:t>
      </w:r>
      <w:r w:rsidR="00347424" w:rsidRPr="00405809">
        <w:t>“</w:t>
      </w:r>
      <w:r w:rsidR="00994724" w:rsidRPr="00405809">
        <w:t>folle stanche e sfinite, come pecore senza pastore</w:t>
      </w:r>
      <w:r w:rsidR="00347424" w:rsidRPr="00405809">
        <w:t>”</w:t>
      </w:r>
      <w:r w:rsidR="00994724" w:rsidRPr="00405809">
        <w:t xml:space="preserve"> (Mt 9,36); 2. L’obbedienza alla volontà del Padre nel prendersi cura dell’umanità che soffre, coniugando la preghiera e la carità; 3. Il passaggio dalla </w:t>
      </w:r>
      <w:r w:rsidR="00347424" w:rsidRPr="00405809">
        <w:t>“</w:t>
      </w:r>
      <w:r w:rsidR="00994724" w:rsidRPr="00405809">
        <w:t>sequela</w:t>
      </w:r>
      <w:r w:rsidR="00347424" w:rsidRPr="00405809">
        <w:t>”</w:t>
      </w:r>
      <w:r w:rsidR="00994724" w:rsidRPr="00405809">
        <w:t xml:space="preserve"> alla </w:t>
      </w:r>
      <w:r w:rsidR="00347424" w:rsidRPr="00405809">
        <w:t>“</w:t>
      </w:r>
      <w:r w:rsidR="00994724" w:rsidRPr="00405809">
        <w:t>missione</w:t>
      </w:r>
      <w:r w:rsidR="00347424" w:rsidRPr="00405809">
        <w:t>”</w:t>
      </w:r>
      <w:r w:rsidR="00994724" w:rsidRPr="00405809">
        <w:t xml:space="preserve"> dei Dodici, chiamati per nome e inviati come apostoli del Regno a </w:t>
      </w:r>
      <w:r w:rsidR="00347424" w:rsidRPr="00405809">
        <w:t>“</w:t>
      </w:r>
      <w:r w:rsidR="00994724" w:rsidRPr="00405809">
        <w:t>scacciare gli spiriti impuri, guarire ogni malattia e infermità</w:t>
      </w:r>
      <w:r w:rsidR="00347424" w:rsidRPr="00405809">
        <w:t>”</w:t>
      </w:r>
      <w:r w:rsidR="00994724" w:rsidRPr="00405809">
        <w:t xml:space="preserve"> (cf</w:t>
      </w:r>
      <w:r w:rsidR="00E4622F" w:rsidRPr="00405809">
        <w:t>r</w:t>
      </w:r>
      <w:r w:rsidR="00994724" w:rsidRPr="00405809">
        <w:t xml:space="preserve">. Mt 10,1-4). Essere </w:t>
      </w:r>
      <w:r w:rsidR="00347424" w:rsidRPr="00405809">
        <w:t>“</w:t>
      </w:r>
      <w:r w:rsidR="00994724" w:rsidRPr="00405809">
        <w:t>Rogazionisti</w:t>
      </w:r>
      <w:r w:rsidR="00347424" w:rsidRPr="00405809">
        <w:t>”</w:t>
      </w:r>
      <w:r w:rsidR="00994724" w:rsidRPr="00405809">
        <w:t>, in continuità con l’esperienza carismatica di Sant’</w:t>
      </w:r>
      <w:r w:rsidR="004A6F37" w:rsidRPr="00405809">
        <w:t>Annibale</w:t>
      </w:r>
      <w:r w:rsidR="00994724" w:rsidRPr="00405809">
        <w:t>, significa incarnare e attualizzare queste tre dimensioni che manifestano l’intima relazione del Rogate con la Misericordia di Dio: compassione, preghiera, missione.</w:t>
      </w:r>
    </w:p>
    <w:p w14:paraId="441EB196" w14:textId="77777777" w:rsidR="0023556F" w:rsidRPr="00405809" w:rsidRDefault="0023556F" w:rsidP="00FE6A10">
      <w:pPr>
        <w:jc w:val="both"/>
        <w:rPr>
          <w:i/>
          <w:color w:val="0070C0"/>
          <w:lang w:val="fr-FR"/>
        </w:rPr>
      </w:pPr>
    </w:p>
    <w:p w14:paraId="688F9B43" w14:textId="77777777" w:rsidR="00CC3BF3" w:rsidRPr="00405809" w:rsidRDefault="00CC3BF3" w:rsidP="00FE6A10">
      <w:pPr>
        <w:jc w:val="both"/>
        <w:rPr>
          <w:b/>
          <w:smallCaps/>
        </w:rPr>
      </w:pPr>
      <w:r w:rsidRPr="00405809">
        <w:rPr>
          <w:b/>
          <w:smallCaps/>
        </w:rPr>
        <w:t xml:space="preserve">Elementi </w:t>
      </w:r>
      <w:r w:rsidR="00644DA9" w:rsidRPr="00405809">
        <w:rPr>
          <w:b/>
          <w:smallCaps/>
        </w:rPr>
        <w:t>B</w:t>
      </w:r>
      <w:r w:rsidRPr="00405809">
        <w:rPr>
          <w:b/>
          <w:smallCaps/>
        </w:rPr>
        <w:t>ibli</w:t>
      </w:r>
      <w:r w:rsidR="00644DA9" w:rsidRPr="00405809">
        <w:rPr>
          <w:b/>
          <w:smallCaps/>
        </w:rPr>
        <w:t>ci a Fondamento dell’Identità C</w:t>
      </w:r>
      <w:r w:rsidRPr="00405809">
        <w:rPr>
          <w:b/>
          <w:smallCaps/>
        </w:rPr>
        <w:t>arismatica</w:t>
      </w:r>
      <w:r w:rsidR="00557DC7" w:rsidRPr="00405809">
        <w:rPr>
          <w:b/>
          <w:smallCaps/>
        </w:rPr>
        <w:t xml:space="preserve"> </w:t>
      </w:r>
    </w:p>
    <w:p w14:paraId="68443606" w14:textId="77777777" w:rsidR="006E386F" w:rsidRPr="00405809" w:rsidRDefault="006E386F" w:rsidP="00FE6A10">
      <w:pPr>
        <w:jc w:val="both"/>
      </w:pPr>
    </w:p>
    <w:p w14:paraId="1BD97879" w14:textId="77777777" w:rsidR="0023556F" w:rsidRPr="00405809" w:rsidRDefault="006E386F" w:rsidP="00FE6A10">
      <w:pPr>
        <w:jc w:val="both"/>
        <w:rPr>
          <w:b/>
        </w:rPr>
      </w:pPr>
      <w:r w:rsidRPr="00405809">
        <w:rPr>
          <w:b/>
        </w:rPr>
        <w:t>Il contesto biblico complessivo</w:t>
      </w:r>
    </w:p>
    <w:p w14:paraId="00EF69D7" w14:textId="77777777" w:rsidR="00F81110" w:rsidRPr="00405809" w:rsidRDefault="00F81110" w:rsidP="00FE6A10">
      <w:pPr>
        <w:jc w:val="both"/>
        <w:rPr>
          <w:b/>
        </w:rPr>
      </w:pPr>
    </w:p>
    <w:p w14:paraId="7BBC1333" w14:textId="77777777" w:rsidR="00CC3BF3" w:rsidRPr="00405809" w:rsidRDefault="00F81110" w:rsidP="00FE6A10">
      <w:pPr>
        <w:jc w:val="both"/>
      </w:pPr>
      <w:r w:rsidRPr="00405809">
        <w:t>3</w:t>
      </w:r>
      <w:r w:rsidR="00A4419A" w:rsidRPr="00405809">
        <w:t>7</w:t>
      </w:r>
      <w:r w:rsidRPr="00405809">
        <w:t xml:space="preserve">. </w:t>
      </w:r>
      <w:r w:rsidR="00CC3BF3" w:rsidRPr="00405809">
        <w:t>Il contesto complessivo delle narrazioni evangeliche sul Rogate (</w:t>
      </w:r>
      <w:r w:rsidR="00CC3BF3" w:rsidRPr="00405809">
        <w:rPr>
          <w:i/>
        </w:rPr>
        <w:t xml:space="preserve">Mt </w:t>
      </w:r>
      <w:r w:rsidR="00CC3BF3" w:rsidRPr="00405809">
        <w:t xml:space="preserve">9,35-38; </w:t>
      </w:r>
      <w:r w:rsidR="00CC3BF3" w:rsidRPr="00405809">
        <w:rPr>
          <w:i/>
        </w:rPr>
        <w:t xml:space="preserve">Lc </w:t>
      </w:r>
      <w:r w:rsidR="00823308" w:rsidRPr="00405809">
        <w:t>10,2-3)</w:t>
      </w:r>
      <w:r w:rsidR="00CC3BF3" w:rsidRPr="00405809">
        <w:t xml:space="preserve"> offre alcuni elementi chiave a fondamento dell’identità carismatica. Dai testi ricaviamo la menzione di due dinamiche complementari in cui possono rispecchiarsi quanti desiderano mettere in pratica questo frammento di Vangelo. Da una parte abbiamo la dinamica dell’</w:t>
      </w:r>
      <w:r w:rsidR="00CC3BF3" w:rsidRPr="00405809">
        <w:rPr>
          <w:i/>
        </w:rPr>
        <w:t>assenza</w:t>
      </w:r>
      <w:r w:rsidR="00CC3BF3" w:rsidRPr="00405809">
        <w:t xml:space="preserve"> e della </w:t>
      </w:r>
      <w:r w:rsidR="00CC3BF3" w:rsidRPr="00405809">
        <w:rPr>
          <w:i/>
        </w:rPr>
        <w:t>mancanza</w:t>
      </w:r>
      <w:r w:rsidR="00CC3BF3" w:rsidRPr="00405809">
        <w:t xml:space="preserve">; l’elemento comune è dato dalla lettura ampia dei due contesti in cui si sviluppa il vangelo del </w:t>
      </w:r>
      <w:r w:rsidR="00644DA9" w:rsidRPr="00405809">
        <w:rPr>
          <w:i/>
        </w:rPr>
        <w:t>R</w:t>
      </w:r>
      <w:r w:rsidR="00CC3BF3" w:rsidRPr="00405809">
        <w:rPr>
          <w:i/>
        </w:rPr>
        <w:t>ogate</w:t>
      </w:r>
      <w:r w:rsidR="00CC3BF3" w:rsidRPr="00405809">
        <w:t xml:space="preserve"> in M</w:t>
      </w:r>
      <w:r w:rsidR="00B26656" w:rsidRPr="00405809">
        <w:t>atteo</w:t>
      </w:r>
      <w:r w:rsidR="00CC3BF3" w:rsidRPr="00405809">
        <w:t xml:space="preserve"> e in L</w:t>
      </w:r>
      <w:r w:rsidR="00B26656" w:rsidRPr="00405809">
        <w:t>uca</w:t>
      </w:r>
      <w:r w:rsidR="00CC3BF3" w:rsidRPr="00405809">
        <w:t>:  mancanza del pastore e gregge ferito (</w:t>
      </w:r>
      <w:r w:rsidR="00CC3BF3" w:rsidRPr="00405809">
        <w:rPr>
          <w:i/>
        </w:rPr>
        <w:t xml:space="preserve">Mt </w:t>
      </w:r>
      <w:r w:rsidR="00CC3BF3" w:rsidRPr="00405809">
        <w:t xml:space="preserve">9,36); </w:t>
      </w:r>
      <w:r w:rsidR="00347424" w:rsidRPr="00405809">
        <w:t>“</w:t>
      </w:r>
      <w:r w:rsidR="00CC3BF3" w:rsidRPr="00405809">
        <w:t>come agnelli in mezzo a lupi</w:t>
      </w:r>
      <w:r w:rsidR="00347424" w:rsidRPr="00405809">
        <w:t>”</w:t>
      </w:r>
      <w:r w:rsidR="00CC3BF3" w:rsidRPr="00405809">
        <w:t xml:space="preserve"> (</w:t>
      </w:r>
      <w:r w:rsidR="00CC3BF3" w:rsidRPr="00405809">
        <w:rPr>
          <w:i/>
        </w:rPr>
        <w:t xml:space="preserve">Lc </w:t>
      </w:r>
      <w:r w:rsidR="00CC3BF3" w:rsidRPr="00405809">
        <w:t xml:space="preserve">10,3). Dall’altra parte abbiamo la dinamica della </w:t>
      </w:r>
      <w:r w:rsidR="00CC3BF3" w:rsidRPr="00405809">
        <w:rPr>
          <w:i/>
        </w:rPr>
        <w:t>presenza</w:t>
      </w:r>
      <w:r w:rsidR="00CC3BF3" w:rsidRPr="00405809">
        <w:t xml:space="preserve"> e della </w:t>
      </w:r>
      <w:r w:rsidR="00CC3BF3" w:rsidRPr="00405809">
        <w:rPr>
          <w:i/>
        </w:rPr>
        <w:t>provvidenza</w:t>
      </w:r>
      <w:r w:rsidR="00CC3BF3" w:rsidRPr="00405809">
        <w:t xml:space="preserve">; l’elemento comune è dato dai due comandi con cui Gesù ricorda la cura di Dio nei confronti dei suoi figli: </w:t>
      </w:r>
      <w:r w:rsidR="00347424" w:rsidRPr="00405809">
        <w:t>“</w:t>
      </w:r>
      <w:r w:rsidR="00CC3BF3" w:rsidRPr="00405809">
        <w:t>Pregate il Signore della messe</w:t>
      </w:r>
      <w:r w:rsidR="00347424" w:rsidRPr="00405809">
        <w:t>”</w:t>
      </w:r>
      <w:r w:rsidR="00CC3BF3" w:rsidRPr="00405809">
        <w:t xml:space="preserve"> (</w:t>
      </w:r>
      <w:r w:rsidR="00CC3BF3" w:rsidRPr="00405809">
        <w:rPr>
          <w:i/>
        </w:rPr>
        <w:t xml:space="preserve">Mt </w:t>
      </w:r>
      <w:r w:rsidR="00CC3BF3" w:rsidRPr="00405809">
        <w:t xml:space="preserve">e </w:t>
      </w:r>
      <w:r w:rsidR="00CC3BF3" w:rsidRPr="00405809">
        <w:rPr>
          <w:i/>
        </w:rPr>
        <w:t>Lc</w:t>
      </w:r>
      <w:r w:rsidR="00CC3BF3" w:rsidRPr="00405809">
        <w:t xml:space="preserve">); </w:t>
      </w:r>
      <w:r w:rsidR="00347424" w:rsidRPr="00405809">
        <w:t>“</w:t>
      </w:r>
      <w:r w:rsidR="00CC3BF3" w:rsidRPr="00405809">
        <w:t>Andate! Ecco, io vi mando</w:t>
      </w:r>
      <w:r w:rsidR="00347424" w:rsidRPr="00405809">
        <w:t>”</w:t>
      </w:r>
      <w:r w:rsidR="00CC3BF3" w:rsidRPr="00405809">
        <w:t xml:space="preserve"> (</w:t>
      </w:r>
      <w:r w:rsidR="00CC3BF3" w:rsidRPr="00405809">
        <w:rPr>
          <w:i/>
        </w:rPr>
        <w:t>Lc</w:t>
      </w:r>
      <w:r w:rsidR="00CC3BF3" w:rsidRPr="00405809">
        <w:t xml:space="preserve">). </w:t>
      </w:r>
    </w:p>
    <w:p w14:paraId="79399146" w14:textId="77777777" w:rsidR="0023556F" w:rsidRPr="00405809" w:rsidRDefault="0023556F" w:rsidP="00FE6A10">
      <w:pPr>
        <w:jc w:val="both"/>
        <w:rPr>
          <w:b/>
        </w:rPr>
      </w:pPr>
    </w:p>
    <w:p w14:paraId="308718A7" w14:textId="77777777" w:rsidR="00CC3BF3" w:rsidRPr="00405809" w:rsidRDefault="00CC3BF3" w:rsidP="00FE6A10">
      <w:pPr>
        <w:jc w:val="both"/>
        <w:rPr>
          <w:b/>
        </w:rPr>
      </w:pPr>
      <w:r w:rsidRPr="00405809">
        <w:rPr>
          <w:b/>
        </w:rPr>
        <w:t>L’assenza e la mancanza: la promessa di un Pastore</w:t>
      </w:r>
    </w:p>
    <w:p w14:paraId="49C979A3" w14:textId="77777777" w:rsidR="00F81110" w:rsidRPr="00405809" w:rsidRDefault="00F81110" w:rsidP="00FE6A10">
      <w:pPr>
        <w:jc w:val="both"/>
        <w:rPr>
          <w:b/>
          <w:i/>
        </w:rPr>
      </w:pPr>
    </w:p>
    <w:p w14:paraId="514C3A2E" w14:textId="77777777" w:rsidR="00CC3BF3" w:rsidRPr="00405809" w:rsidRDefault="00F81110" w:rsidP="00FE6A10">
      <w:pPr>
        <w:jc w:val="both"/>
        <w:rPr>
          <w:bCs/>
        </w:rPr>
      </w:pPr>
      <w:r w:rsidRPr="00405809">
        <w:t>3</w:t>
      </w:r>
      <w:r w:rsidR="00A4419A" w:rsidRPr="00405809">
        <w:t>8</w:t>
      </w:r>
      <w:r w:rsidRPr="00405809">
        <w:t>.</w:t>
      </w:r>
      <w:r w:rsidRPr="00405809">
        <w:rPr>
          <w:b/>
          <w:i/>
        </w:rPr>
        <w:t xml:space="preserve"> </w:t>
      </w:r>
      <w:r w:rsidR="00CC3BF3" w:rsidRPr="00405809">
        <w:t xml:space="preserve">Lo sfondo veterotestamentario che soggiace al contesto ampio di </w:t>
      </w:r>
      <w:r w:rsidR="00CC3BF3" w:rsidRPr="00405809">
        <w:rPr>
          <w:i/>
        </w:rPr>
        <w:t xml:space="preserve">Mt </w:t>
      </w:r>
      <w:r w:rsidR="00CC3BF3" w:rsidRPr="00405809">
        <w:t xml:space="preserve">9,36 e </w:t>
      </w:r>
      <w:r w:rsidR="00CC3BF3" w:rsidRPr="00405809">
        <w:rPr>
          <w:i/>
        </w:rPr>
        <w:t xml:space="preserve">Lc </w:t>
      </w:r>
      <w:r w:rsidR="00CC3BF3" w:rsidRPr="00405809">
        <w:t>10,</w:t>
      </w:r>
      <w:r w:rsidR="005A6D31" w:rsidRPr="00405809">
        <w:t>2</w:t>
      </w:r>
      <w:r w:rsidR="00CC3BF3" w:rsidRPr="00405809">
        <w:t xml:space="preserve"> è costituito dagli oracoli profetici sulla condotta dei pastori nei confronti del gregge e </w:t>
      </w:r>
      <w:r w:rsidR="00CC3BF3" w:rsidRPr="00405809">
        <w:rPr>
          <w:bCs/>
        </w:rPr>
        <w:t>sulla premura del Signore nel pascere lui stesso il suo gregge e nel suscitare pastori. Vari testi riguardano questo tema (</w:t>
      </w:r>
      <w:r w:rsidR="00CC3BF3" w:rsidRPr="00405809">
        <w:rPr>
          <w:i/>
          <w:lang w:bidi="he-IL"/>
        </w:rPr>
        <w:t xml:space="preserve">Nm </w:t>
      </w:r>
      <w:r w:rsidR="00CC3BF3" w:rsidRPr="00405809">
        <w:rPr>
          <w:lang w:bidi="he-IL"/>
        </w:rPr>
        <w:t xml:space="preserve">27,17; </w:t>
      </w:r>
      <w:r w:rsidR="00CC3BF3" w:rsidRPr="00405809">
        <w:rPr>
          <w:i/>
          <w:lang w:bidi="he-IL"/>
        </w:rPr>
        <w:t xml:space="preserve">2Cr </w:t>
      </w:r>
      <w:r w:rsidR="00CC3BF3" w:rsidRPr="00405809">
        <w:rPr>
          <w:lang w:bidi="he-IL"/>
        </w:rPr>
        <w:t xml:space="preserve">18,16 e </w:t>
      </w:r>
      <w:r w:rsidR="00CC3BF3" w:rsidRPr="00405809">
        <w:rPr>
          <w:i/>
          <w:lang w:bidi="he-IL"/>
        </w:rPr>
        <w:t xml:space="preserve">Gdt </w:t>
      </w:r>
      <w:r w:rsidR="00CC3BF3" w:rsidRPr="00405809">
        <w:rPr>
          <w:lang w:bidi="he-IL"/>
        </w:rPr>
        <w:t>11,19</w:t>
      </w:r>
      <w:r w:rsidR="00CC3BF3" w:rsidRPr="00405809">
        <w:rPr>
          <w:bCs/>
        </w:rPr>
        <w:t xml:space="preserve">) e alcuni oracoli specifici come </w:t>
      </w:r>
      <w:r w:rsidR="00CC3BF3" w:rsidRPr="00405809">
        <w:rPr>
          <w:i/>
        </w:rPr>
        <w:t xml:space="preserve">Ger </w:t>
      </w:r>
      <w:r w:rsidR="00CC3BF3" w:rsidRPr="00405809">
        <w:t xml:space="preserve">23,1-6 (parallelo con </w:t>
      </w:r>
      <w:r w:rsidR="00CC3BF3" w:rsidRPr="00405809">
        <w:rPr>
          <w:i/>
        </w:rPr>
        <w:t xml:space="preserve">Ez </w:t>
      </w:r>
      <w:r w:rsidR="00CC3BF3" w:rsidRPr="00405809">
        <w:t xml:space="preserve">34) e il </w:t>
      </w:r>
      <w:r w:rsidR="00347424" w:rsidRPr="00405809">
        <w:t>“</w:t>
      </w:r>
      <w:r w:rsidR="00CC3BF3" w:rsidRPr="00405809">
        <w:t>Libretto dei pastori</w:t>
      </w:r>
      <w:r w:rsidR="00347424" w:rsidRPr="00405809">
        <w:t>”</w:t>
      </w:r>
      <w:r w:rsidR="00CC3BF3" w:rsidRPr="00405809">
        <w:t xml:space="preserve"> in </w:t>
      </w:r>
      <w:r w:rsidR="00CC3BF3" w:rsidRPr="00405809">
        <w:rPr>
          <w:i/>
        </w:rPr>
        <w:t xml:space="preserve">Zc </w:t>
      </w:r>
      <w:r w:rsidR="00CC3BF3" w:rsidRPr="00405809">
        <w:t xml:space="preserve">11,4-17 e 13,7-9. Ma particolarmente evocativo rimane </w:t>
      </w:r>
      <w:r w:rsidR="00CC3BF3" w:rsidRPr="00405809">
        <w:rPr>
          <w:i/>
        </w:rPr>
        <w:t xml:space="preserve">Ez </w:t>
      </w:r>
      <w:r w:rsidR="00CC3BF3" w:rsidRPr="00405809">
        <w:t>34 in cui il profeta pronuncia un oracolo contro i pastori malvag</w:t>
      </w:r>
      <w:r w:rsidR="00080255" w:rsidRPr="00405809">
        <w:t>i che non hanno cura del gregge</w:t>
      </w:r>
      <w:r w:rsidR="00CC3BF3" w:rsidRPr="00405809">
        <w:t xml:space="preserve"> e la promessa di un Pastore che pascerà il gregge. </w:t>
      </w:r>
    </w:p>
    <w:p w14:paraId="7460D9FD" w14:textId="77777777" w:rsidR="00F81110" w:rsidRPr="00405809" w:rsidRDefault="00F81110" w:rsidP="00FE6A10">
      <w:pPr>
        <w:jc w:val="both"/>
        <w:rPr>
          <w:bCs/>
        </w:rPr>
      </w:pPr>
    </w:p>
    <w:p w14:paraId="4297B299" w14:textId="77777777" w:rsidR="00944062" w:rsidRPr="00405809" w:rsidRDefault="00F81110" w:rsidP="00FE6A10">
      <w:pPr>
        <w:jc w:val="both"/>
        <w:rPr>
          <w:bCs/>
        </w:rPr>
      </w:pPr>
      <w:r w:rsidRPr="00405809">
        <w:rPr>
          <w:bCs/>
        </w:rPr>
        <w:t>3</w:t>
      </w:r>
      <w:r w:rsidR="00A4419A" w:rsidRPr="00405809">
        <w:rPr>
          <w:bCs/>
        </w:rPr>
        <w:t>9</w:t>
      </w:r>
      <w:r w:rsidRPr="00405809">
        <w:rPr>
          <w:bCs/>
        </w:rPr>
        <w:t xml:space="preserve">. </w:t>
      </w:r>
      <w:r w:rsidR="00CC3BF3" w:rsidRPr="00405809">
        <w:t>Il compimento della profezia sul pastore d’Israele che si muove a compassione del suo popolo trova un’allusione nelle parole dell’evangelista</w:t>
      </w:r>
      <w:r w:rsidR="007C3EDF" w:rsidRPr="00405809">
        <w:t xml:space="preserve"> Matteo</w:t>
      </w:r>
      <w:r w:rsidR="00CC3BF3" w:rsidRPr="00405809">
        <w:t xml:space="preserve">: </w:t>
      </w:r>
      <w:r w:rsidR="00347424" w:rsidRPr="00405809">
        <w:t>“</w:t>
      </w:r>
      <w:r w:rsidR="00CC3BF3" w:rsidRPr="00405809">
        <w:t>Venite a me, voi tutti che siete stanchi e oppressi, e io vi darò ristoro. […] Il mio giogo è dolce e il mio peso leggero</w:t>
      </w:r>
      <w:r w:rsidR="00347424" w:rsidRPr="00405809">
        <w:t>”</w:t>
      </w:r>
      <w:r w:rsidR="00CC3BF3" w:rsidRPr="00405809">
        <w:t xml:space="preserve"> (</w:t>
      </w:r>
      <w:r w:rsidR="00CC3BF3" w:rsidRPr="00405809">
        <w:rPr>
          <w:i/>
        </w:rPr>
        <w:t xml:space="preserve">Mt </w:t>
      </w:r>
      <w:r w:rsidR="00CC3BF3" w:rsidRPr="00405809">
        <w:t xml:space="preserve">11,28-30). </w:t>
      </w:r>
      <w:r w:rsidR="00CC3BF3" w:rsidRPr="00405809">
        <w:rPr>
          <w:bCs/>
        </w:rPr>
        <w:t xml:space="preserve">Guarendo </w:t>
      </w:r>
      <w:r w:rsidR="00347424" w:rsidRPr="00405809">
        <w:rPr>
          <w:bCs/>
        </w:rPr>
        <w:t>“</w:t>
      </w:r>
      <w:r w:rsidR="00CC3BF3" w:rsidRPr="00405809">
        <w:rPr>
          <w:bCs/>
        </w:rPr>
        <w:t>ogni malattia e ogni infermità</w:t>
      </w:r>
      <w:r w:rsidR="00347424" w:rsidRPr="00405809">
        <w:rPr>
          <w:bCs/>
        </w:rPr>
        <w:t>”</w:t>
      </w:r>
      <w:r w:rsidR="00CC3BF3" w:rsidRPr="00405809">
        <w:rPr>
          <w:bCs/>
        </w:rPr>
        <w:t xml:space="preserve"> e provando compassione per le folle, Gesù sta assolvendo il compito annunciato dal Signore stesso nella profezia di </w:t>
      </w:r>
      <w:r w:rsidR="00CC3BF3" w:rsidRPr="00405809">
        <w:rPr>
          <w:bCs/>
          <w:i/>
        </w:rPr>
        <w:t xml:space="preserve">Ez </w:t>
      </w:r>
      <w:r w:rsidR="00CC3BF3" w:rsidRPr="00405809">
        <w:rPr>
          <w:bCs/>
        </w:rPr>
        <w:t xml:space="preserve">34,11: </w:t>
      </w:r>
      <w:r w:rsidR="00347424" w:rsidRPr="00405809">
        <w:rPr>
          <w:bCs/>
        </w:rPr>
        <w:t>“</w:t>
      </w:r>
      <w:r w:rsidR="00CC3BF3" w:rsidRPr="00405809">
        <w:rPr>
          <w:bCs/>
        </w:rPr>
        <w:t>Perché dice il Signore Dio: Ecco, io stesso cercherò le mie pecore e ne avrò cura</w:t>
      </w:r>
      <w:r w:rsidR="00347424" w:rsidRPr="00405809">
        <w:rPr>
          <w:bCs/>
        </w:rPr>
        <w:t>”</w:t>
      </w:r>
      <w:r w:rsidR="00CC3BF3" w:rsidRPr="00405809">
        <w:rPr>
          <w:bCs/>
        </w:rPr>
        <w:t xml:space="preserve">. Il contesto evangelico complessivo vuole mostrare il compimento delle promesse di restaurazione mediante una nuova metafora: quella della messe del Signore, il quale manifesta la sua potenza e provvidenza come Signore della messe. </w:t>
      </w:r>
    </w:p>
    <w:p w14:paraId="50AB82CE" w14:textId="77777777" w:rsidR="00FF34DF" w:rsidRPr="00405809" w:rsidRDefault="00FF34DF" w:rsidP="00FE6A10">
      <w:pPr>
        <w:jc w:val="both"/>
        <w:rPr>
          <w:lang w:val="fr-FR"/>
        </w:rPr>
      </w:pPr>
    </w:p>
    <w:p w14:paraId="5EC5EFE7" w14:textId="77777777" w:rsidR="00864D72" w:rsidRPr="00405809" w:rsidRDefault="00864D72" w:rsidP="00FE6A10">
      <w:pPr>
        <w:jc w:val="both"/>
        <w:rPr>
          <w:lang w:val="fr-FR"/>
        </w:rPr>
      </w:pPr>
    </w:p>
    <w:p w14:paraId="6A914D4D" w14:textId="77777777" w:rsidR="00864D72" w:rsidRPr="00405809" w:rsidRDefault="00864D72" w:rsidP="00FE6A10">
      <w:pPr>
        <w:jc w:val="both"/>
        <w:rPr>
          <w:lang w:val="fr-FR"/>
        </w:rPr>
      </w:pPr>
    </w:p>
    <w:p w14:paraId="634F81C0" w14:textId="77777777" w:rsidR="00CC3BF3" w:rsidRPr="00405809" w:rsidRDefault="00CC3BF3" w:rsidP="00FE6A10">
      <w:pPr>
        <w:jc w:val="both"/>
        <w:rPr>
          <w:b/>
        </w:rPr>
      </w:pPr>
      <w:r w:rsidRPr="00405809">
        <w:rPr>
          <w:b/>
        </w:rPr>
        <w:lastRenderedPageBreak/>
        <w:t>La presenza e la provvidenza: gregge guarito e pastore custode</w:t>
      </w:r>
    </w:p>
    <w:p w14:paraId="7C318979" w14:textId="77777777" w:rsidR="00F81110" w:rsidRPr="00405809" w:rsidRDefault="00F81110" w:rsidP="00FE6A10">
      <w:pPr>
        <w:jc w:val="both"/>
        <w:rPr>
          <w:b/>
        </w:rPr>
      </w:pPr>
    </w:p>
    <w:p w14:paraId="1373E849" w14:textId="77777777" w:rsidR="00CC3BF3" w:rsidRPr="00405809" w:rsidRDefault="00A4419A" w:rsidP="00FE6A10">
      <w:pPr>
        <w:jc w:val="both"/>
        <w:rPr>
          <w:bCs/>
        </w:rPr>
      </w:pPr>
      <w:r w:rsidRPr="00405809">
        <w:t>40</w:t>
      </w:r>
      <w:r w:rsidR="00F81110" w:rsidRPr="00405809">
        <w:t>.</w:t>
      </w:r>
      <w:r w:rsidR="00F81110" w:rsidRPr="00405809">
        <w:rPr>
          <w:b/>
        </w:rPr>
        <w:t xml:space="preserve"> </w:t>
      </w:r>
      <w:r w:rsidR="00CC3BF3" w:rsidRPr="00405809">
        <w:rPr>
          <w:bCs/>
        </w:rPr>
        <w:t xml:space="preserve">Gesù è il Pastore buono che ricorda ai suoi discepoli che la messe ha un Signore e un custode che provvede gli operai. La garanzia di questo provvedere di Dio sta nello sguardo carico di compassione con il quale Egli ha guardato la condizione di prostrazione e di abbandono del suo popolo e in Gesù sta finalmente provvedendo </w:t>
      </w:r>
      <w:r w:rsidR="00B802EE" w:rsidRPr="00405809">
        <w:rPr>
          <w:bCs/>
        </w:rPr>
        <w:t>in maniera concreta</w:t>
      </w:r>
      <w:r w:rsidR="00CC3BF3" w:rsidRPr="00405809">
        <w:rPr>
          <w:bCs/>
        </w:rPr>
        <w:t xml:space="preserve">: </w:t>
      </w:r>
      <w:r w:rsidR="00347424" w:rsidRPr="00405809">
        <w:rPr>
          <w:bCs/>
        </w:rPr>
        <w:t>“</w:t>
      </w:r>
      <w:r w:rsidR="00CC3BF3" w:rsidRPr="00405809">
        <w:rPr>
          <w:bCs/>
        </w:rPr>
        <w:t>Vedendo le folle, ne ebbe compassione</w:t>
      </w:r>
      <w:r w:rsidR="00347424" w:rsidRPr="00405809">
        <w:rPr>
          <w:bCs/>
        </w:rPr>
        <w:t>”</w:t>
      </w:r>
      <w:r w:rsidR="00CC3BF3" w:rsidRPr="00405809">
        <w:rPr>
          <w:bCs/>
        </w:rPr>
        <w:t xml:space="preserve">. </w:t>
      </w:r>
    </w:p>
    <w:p w14:paraId="60A2FFC6" w14:textId="77777777" w:rsidR="00F81110" w:rsidRPr="00405809" w:rsidRDefault="00F81110" w:rsidP="00FE6A10">
      <w:pPr>
        <w:jc w:val="both"/>
        <w:rPr>
          <w:bCs/>
        </w:rPr>
      </w:pPr>
    </w:p>
    <w:p w14:paraId="683B452A" w14:textId="77777777" w:rsidR="00004EE7" w:rsidRPr="00405809" w:rsidRDefault="00A4419A" w:rsidP="00FE6A10">
      <w:pPr>
        <w:jc w:val="both"/>
        <w:rPr>
          <w:bCs/>
          <w:i/>
        </w:rPr>
      </w:pPr>
      <w:r w:rsidRPr="00405809">
        <w:rPr>
          <w:bCs/>
        </w:rPr>
        <w:t>41</w:t>
      </w:r>
      <w:r w:rsidR="00F81110" w:rsidRPr="00405809">
        <w:rPr>
          <w:bCs/>
        </w:rPr>
        <w:t xml:space="preserve">. </w:t>
      </w:r>
      <w:r w:rsidR="00CC3BF3" w:rsidRPr="00405809">
        <w:rPr>
          <w:bCs/>
        </w:rPr>
        <w:t xml:space="preserve">Da questa compassione sgorga lo straordinario inciso del </w:t>
      </w:r>
      <w:r w:rsidR="00CC3BF3" w:rsidRPr="00405809">
        <w:rPr>
          <w:bCs/>
          <w:i/>
        </w:rPr>
        <w:t>Rogate</w:t>
      </w:r>
      <w:r w:rsidR="00CC3BF3" w:rsidRPr="00405809">
        <w:rPr>
          <w:bCs/>
        </w:rPr>
        <w:t xml:space="preserve">, cioè la priorità della </w:t>
      </w:r>
      <w:r w:rsidR="00347424" w:rsidRPr="00405809">
        <w:rPr>
          <w:bCs/>
        </w:rPr>
        <w:t>“</w:t>
      </w:r>
      <w:r w:rsidR="00CC3BF3" w:rsidRPr="00405809">
        <w:rPr>
          <w:bCs/>
        </w:rPr>
        <w:t>preghiera</w:t>
      </w:r>
      <w:r w:rsidR="00347424" w:rsidRPr="00405809">
        <w:rPr>
          <w:bCs/>
        </w:rPr>
        <w:t>”</w:t>
      </w:r>
      <w:r w:rsidR="00CC3BF3" w:rsidRPr="00405809">
        <w:rPr>
          <w:bCs/>
        </w:rPr>
        <w:t xml:space="preserve"> che precede l’investitura apostolica (</w:t>
      </w:r>
      <w:r w:rsidR="00CC3BF3" w:rsidRPr="00405809">
        <w:rPr>
          <w:bCs/>
          <w:i/>
        </w:rPr>
        <w:t>Mt</w:t>
      </w:r>
      <w:r w:rsidR="00760BBB" w:rsidRPr="00405809">
        <w:rPr>
          <w:bCs/>
        </w:rPr>
        <w:t xml:space="preserve"> </w:t>
      </w:r>
      <w:r w:rsidR="00CC3BF3" w:rsidRPr="00405809">
        <w:rPr>
          <w:bCs/>
        </w:rPr>
        <w:t>10,1-4) e la conseguente missione dell’annuncio del Regno (</w:t>
      </w:r>
      <w:r w:rsidR="00CC3BF3" w:rsidRPr="00405809">
        <w:rPr>
          <w:bCs/>
          <w:i/>
        </w:rPr>
        <w:t>Mt</w:t>
      </w:r>
      <w:r w:rsidR="00644DA9" w:rsidRPr="00405809">
        <w:rPr>
          <w:bCs/>
        </w:rPr>
        <w:t xml:space="preserve"> </w:t>
      </w:r>
      <w:r w:rsidR="00CC3BF3" w:rsidRPr="00405809">
        <w:rPr>
          <w:bCs/>
        </w:rPr>
        <w:t xml:space="preserve">10,5-10). Cosa che è evidente soprattutto nel vangelo secondo Luca dove il </w:t>
      </w:r>
      <w:r w:rsidR="00CC3BF3" w:rsidRPr="00405809">
        <w:rPr>
          <w:bCs/>
          <w:i/>
        </w:rPr>
        <w:t>logion</w:t>
      </w:r>
      <w:r w:rsidR="00CC3BF3" w:rsidRPr="00405809">
        <w:rPr>
          <w:bCs/>
        </w:rPr>
        <w:t xml:space="preserve"> del Rogate (</w:t>
      </w:r>
      <w:r w:rsidR="00CC3BF3" w:rsidRPr="00405809">
        <w:rPr>
          <w:bCs/>
          <w:i/>
        </w:rPr>
        <w:t>Lc</w:t>
      </w:r>
      <w:r w:rsidR="000C6856" w:rsidRPr="00405809">
        <w:rPr>
          <w:bCs/>
        </w:rPr>
        <w:t xml:space="preserve"> 10,</w:t>
      </w:r>
      <w:r w:rsidR="00CC3BF3" w:rsidRPr="00405809">
        <w:rPr>
          <w:bCs/>
        </w:rPr>
        <w:t>1-2) è strettamente connesso con le indicazioni della seque</w:t>
      </w:r>
      <w:r w:rsidR="00644DA9" w:rsidRPr="00405809">
        <w:rPr>
          <w:bCs/>
        </w:rPr>
        <w:t>la (</w:t>
      </w:r>
      <w:r w:rsidR="00644DA9" w:rsidRPr="00405809">
        <w:rPr>
          <w:bCs/>
          <w:i/>
        </w:rPr>
        <w:t>Lc</w:t>
      </w:r>
      <w:r w:rsidR="00644DA9" w:rsidRPr="00405809">
        <w:rPr>
          <w:bCs/>
        </w:rPr>
        <w:t xml:space="preserve"> 10,</w:t>
      </w:r>
      <w:r w:rsidR="00CC3BF3" w:rsidRPr="00405809">
        <w:rPr>
          <w:bCs/>
        </w:rPr>
        <w:t xml:space="preserve">3-12). Nella prospettiva di Luca l’accento è posto sull’urgenza dell’evangelizzazione universale, affidata ai settantadue discepoli designati dal Signore, ai quali viene anche </w:t>
      </w:r>
      <w:r w:rsidR="00760BBB" w:rsidRPr="00405809">
        <w:rPr>
          <w:bCs/>
        </w:rPr>
        <w:t>data</w:t>
      </w:r>
      <w:r w:rsidR="00CC3BF3" w:rsidRPr="00405809">
        <w:rPr>
          <w:bCs/>
        </w:rPr>
        <w:t xml:space="preserve"> la consegna del </w:t>
      </w:r>
      <w:r w:rsidR="00CC3BF3" w:rsidRPr="00405809">
        <w:rPr>
          <w:bCs/>
          <w:i/>
        </w:rPr>
        <w:t>Roga</w:t>
      </w:r>
      <w:r w:rsidR="00F71B59" w:rsidRPr="00405809">
        <w:rPr>
          <w:bCs/>
          <w:i/>
        </w:rPr>
        <w:t>te.</w:t>
      </w:r>
    </w:p>
    <w:p w14:paraId="44D94E39" w14:textId="77777777" w:rsidR="00F81110" w:rsidRPr="00405809" w:rsidRDefault="00F81110" w:rsidP="00FE6A10">
      <w:pPr>
        <w:autoSpaceDE w:val="0"/>
        <w:autoSpaceDN w:val="0"/>
        <w:adjustRightInd w:val="0"/>
        <w:jc w:val="both"/>
        <w:rPr>
          <w:b/>
          <w:bCs/>
        </w:rPr>
      </w:pPr>
    </w:p>
    <w:p w14:paraId="5F9AC51C" w14:textId="77777777" w:rsidR="00CC3BF3" w:rsidRPr="00405809" w:rsidRDefault="00F81110" w:rsidP="00FE6A10">
      <w:pPr>
        <w:autoSpaceDE w:val="0"/>
        <w:autoSpaceDN w:val="0"/>
        <w:adjustRightInd w:val="0"/>
        <w:jc w:val="both"/>
        <w:rPr>
          <w:bCs/>
        </w:rPr>
      </w:pPr>
      <w:r w:rsidRPr="00405809">
        <w:rPr>
          <w:bCs/>
        </w:rPr>
        <w:t>4</w:t>
      </w:r>
      <w:r w:rsidR="00A4419A" w:rsidRPr="00405809">
        <w:rPr>
          <w:bCs/>
        </w:rPr>
        <w:t>2</w:t>
      </w:r>
      <w:r w:rsidRPr="00405809">
        <w:rPr>
          <w:bCs/>
        </w:rPr>
        <w:t>.</w:t>
      </w:r>
      <w:r w:rsidRPr="00405809">
        <w:rPr>
          <w:b/>
          <w:bCs/>
        </w:rPr>
        <w:t xml:space="preserve"> </w:t>
      </w:r>
      <w:r w:rsidR="00CC3BF3" w:rsidRPr="00405809">
        <w:rPr>
          <w:bCs/>
        </w:rPr>
        <w:t>Alcuni testi profetici (</w:t>
      </w:r>
      <w:r w:rsidR="00CC3BF3" w:rsidRPr="00405809">
        <w:rPr>
          <w:bCs/>
          <w:i/>
        </w:rPr>
        <w:t xml:space="preserve">Os </w:t>
      </w:r>
      <w:r w:rsidR="00CC3BF3" w:rsidRPr="00405809">
        <w:rPr>
          <w:bCs/>
        </w:rPr>
        <w:t xml:space="preserve">6,11 ma anche </w:t>
      </w:r>
      <w:r w:rsidR="00CC3BF3" w:rsidRPr="00405809">
        <w:rPr>
          <w:bCs/>
          <w:i/>
        </w:rPr>
        <w:t xml:space="preserve">Gl </w:t>
      </w:r>
      <w:r w:rsidR="00CC3BF3" w:rsidRPr="00405809">
        <w:rPr>
          <w:bCs/>
        </w:rPr>
        <w:t xml:space="preserve">4,18 e </w:t>
      </w:r>
      <w:r w:rsidR="00CC3BF3" w:rsidRPr="00405809">
        <w:rPr>
          <w:bCs/>
          <w:i/>
        </w:rPr>
        <w:t xml:space="preserve">Am </w:t>
      </w:r>
      <w:r w:rsidR="00CC3BF3" w:rsidRPr="00405809">
        <w:rPr>
          <w:bCs/>
        </w:rPr>
        <w:t xml:space="preserve">9,13-15) descrivono quello della messe come un tempo di inimmaginabile benedizione, di restaurazione e di salvezza: </w:t>
      </w:r>
      <w:r w:rsidR="00347424" w:rsidRPr="00405809">
        <w:rPr>
          <w:bCs/>
        </w:rPr>
        <w:t>“</w:t>
      </w:r>
      <w:r w:rsidR="00CC3BF3" w:rsidRPr="00405809">
        <w:t>Anche a te, Giuda, io riserbo una mietitura, quando ristabilirò la sorte del mio popolo</w:t>
      </w:r>
      <w:r w:rsidR="00347424" w:rsidRPr="00405809">
        <w:rPr>
          <w:bCs/>
        </w:rPr>
        <w:t>”</w:t>
      </w:r>
      <w:r w:rsidR="00CC3BF3" w:rsidRPr="00405809">
        <w:rPr>
          <w:bCs/>
        </w:rPr>
        <w:t xml:space="preserve"> (</w:t>
      </w:r>
      <w:r w:rsidR="00CC3BF3" w:rsidRPr="00405809">
        <w:rPr>
          <w:bCs/>
          <w:i/>
        </w:rPr>
        <w:t xml:space="preserve">Os </w:t>
      </w:r>
      <w:r w:rsidR="00CC3BF3" w:rsidRPr="00405809">
        <w:rPr>
          <w:bCs/>
        </w:rPr>
        <w:t xml:space="preserve">6,11). Nella sua pericope l’evangelista Matteo non sta annunciando soltanto una messe pronta per essere mietuta, ma anche una messe abbondante che Dio ha preparato innanzitutto come provvidenza. Gesù sta annunciando una messe di benedizione preparata dal Padre, al quale bisogna chiedere il dono degli operai che portino i frutti di questo tempo messianico alle folle prostrate e abbandonate. </w:t>
      </w:r>
    </w:p>
    <w:p w14:paraId="4F88AC4C" w14:textId="77777777" w:rsidR="00CC3BF3" w:rsidRPr="00405809" w:rsidRDefault="00CC3BF3" w:rsidP="00FE6A10">
      <w:pPr>
        <w:jc w:val="both"/>
        <w:rPr>
          <w:bCs/>
        </w:rPr>
      </w:pPr>
      <w:r w:rsidRPr="00405809">
        <w:rPr>
          <w:bCs/>
        </w:rPr>
        <w:t xml:space="preserve">Il duplice comando </w:t>
      </w:r>
      <w:r w:rsidR="00347424" w:rsidRPr="00405809">
        <w:rPr>
          <w:bCs/>
        </w:rPr>
        <w:t>“</w:t>
      </w:r>
      <w:r w:rsidRPr="00405809">
        <w:rPr>
          <w:bCs/>
        </w:rPr>
        <w:t>Pregate!</w:t>
      </w:r>
      <w:r w:rsidR="00347424" w:rsidRPr="00405809">
        <w:rPr>
          <w:bCs/>
        </w:rPr>
        <w:t>”</w:t>
      </w:r>
      <w:r w:rsidRPr="00405809">
        <w:rPr>
          <w:bCs/>
        </w:rPr>
        <w:t xml:space="preserve"> e </w:t>
      </w:r>
      <w:r w:rsidR="00347424" w:rsidRPr="00405809">
        <w:rPr>
          <w:bCs/>
        </w:rPr>
        <w:t>“</w:t>
      </w:r>
      <w:r w:rsidRPr="00405809">
        <w:rPr>
          <w:bCs/>
        </w:rPr>
        <w:t>Andate!</w:t>
      </w:r>
      <w:r w:rsidR="00347424" w:rsidRPr="00405809">
        <w:rPr>
          <w:bCs/>
        </w:rPr>
        <w:t>”</w:t>
      </w:r>
      <w:r w:rsidRPr="00405809">
        <w:rPr>
          <w:bCs/>
        </w:rPr>
        <w:t xml:space="preserve"> riguarda la missione di cui sono investiti i buoni operai di radunare il gregge disperso e ferito verso quei pascoli abbondanti e tranquilli che il Signore provvidente e compassionevole ha preparato.</w:t>
      </w:r>
    </w:p>
    <w:p w14:paraId="4946B361" w14:textId="77777777" w:rsidR="003F7B55" w:rsidRPr="00405809" w:rsidRDefault="003F7B55" w:rsidP="00FE6A10">
      <w:pPr>
        <w:jc w:val="both"/>
        <w:rPr>
          <w:bCs/>
        </w:rPr>
      </w:pPr>
    </w:p>
    <w:p w14:paraId="385C6CED" w14:textId="77777777" w:rsidR="00CC3BF3" w:rsidRPr="00405809" w:rsidRDefault="00CC3BF3" w:rsidP="00FE6A10">
      <w:pPr>
        <w:rPr>
          <w:b/>
          <w:bCs/>
        </w:rPr>
      </w:pPr>
      <w:r w:rsidRPr="00405809">
        <w:rPr>
          <w:b/>
          <w:bCs/>
        </w:rPr>
        <w:t>La Misericordia fonte del Rogate</w:t>
      </w:r>
    </w:p>
    <w:p w14:paraId="4CCB8E06" w14:textId="77777777" w:rsidR="00F81110" w:rsidRPr="00405809" w:rsidRDefault="00F81110" w:rsidP="00FE6A10">
      <w:pPr>
        <w:autoSpaceDE w:val="0"/>
        <w:autoSpaceDN w:val="0"/>
        <w:adjustRightInd w:val="0"/>
        <w:jc w:val="both"/>
        <w:rPr>
          <w:b/>
          <w:bCs/>
        </w:rPr>
      </w:pPr>
    </w:p>
    <w:p w14:paraId="3814526C" w14:textId="77777777" w:rsidR="005E0E92" w:rsidRPr="00405809" w:rsidRDefault="00F81110" w:rsidP="00FE6A10">
      <w:pPr>
        <w:autoSpaceDE w:val="0"/>
        <w:autoSpaceDN w:val="0"/>
        <w:adjustRightInd w:val="0"/>
        <w:jc w:val="both"/>
        <w:rPr>
          <w:b/>
          <w:bCs/>
          <w:smallCaps/>
          <w:lang w:val="fr-FR"/>
        </w:rPr>
      </w:pPr>
      <w:r w:rsidRPr="00405809">
        <w:rPr>
          <w:bCs/>
        </w:rPr>
        <w:t>4</w:t>
      </w:r>
      <w:r w:rsidR="00A4419A" w:rsidRPr="00405809">
        <w:rPr>
          <w:bCs/>
        </w:rPr>
        <w:t>3</w:t>
      </w:r>
      <w:r w:rsidRPr="00405809">
        <w:rPr>
          <w:bCs/>
        </w:rPr>
        <w:t>.</w:t>
      </w:r>
      <w:r w:rsidRPr="00405809">
        <w:rPr>
          <w:b/>
          <w:bCs/>
        </w:rPr>
        <w:t xml:space="preserve"> </w:t>
      </w:r>
      <w:r w:rsidR="00CC3BF3" w:rsidRPr="00405809">
        <w:t>La promessa di un buon pastore nel</w:t>
      </w:r>
      <w:r w:rsidR="00B97F15" w:rsidRPr="00405809">
        <w:t xml:space="preserve">l’Antico Testamento, </w:t>
      </w:r>
      <w:r w:rsidR="00CC3BF3" w:rsidRPr="00405809">
        <w:t>in particolare nella letteratura profetica</w:t>
      </w:r>
      <w:r w:rsidR="00B97F15" w:rsidRPr="00405809">
        <w:t>,</w:t>
      </w:r>
      <w:r w:rsidR="00CC3BF3" w:rsidRPr="00405809">
        <w:t xml:space="preserve"> ha come suo proprio contesto l'esperienza del fallimento, da parte di coloro ai quali è stata affidata </w:t>
      </w:r>
      <w:r w:rsidR="000C6856" w:rsidRPr="00405809">
        <w:t>la cura per il popolo di Dio. C’</w:t>
      </w:r>
      <w:r w:rsidR="00CC3BF3" w:rsidRPr="00405809">
        <w:t>era una scarsità di pastori capaci di portare il popolo a un in</w:t>
      </w:r>
      <w:r w:rsidR="00727160" w:rsidRPr="00405809">
        <w:t xml:space="preserve">contro con Dio. Questa mancanza, </w:t>
      </w:r>
      <w:r w:rsidR="00CC3BF3" w:rsidRPr="00405809">
        <w:t>però, è diventat</w:t>
      </w:r>
      <w:r w:rsidR="00727160" w:rsidRPr="00405809">
        <w:t>a</w:t>
      </w:r>
      <w:r w:rsidR="00CC3BF3" w:rsidRPr="00405809">
        <w:t xml:space="preserve"> un momento provvidenziale per la rivelazione della misericordia e della fedeltà di Dio. Dio stesso provvederà per il gregge; susciterà buoni pastori che abbiano cura di loro (</w:t>
      </w:r>
      <w:r w:rsidR="00E4622F" w:rsidRPr="00405809">
        <w:t>cfr</w:t>
      </w:r>
      <w:r w:rsidR="0004245D" w:rsidRPr="00405809">
        <w:t xml:space="preserve">. </w:t>
      </w:r>
      <w:r w:rsidR="00CC3BF3" w:rsidRPr="00405809">
        <w:rPr>
          <w:i/>
        </w:rPr>
        <w:t>Ger</w:t>
      </w:r>
      <w:r w:rsidR="000C6856" w:rsidRPr="00405809">
        <w:t xml:space="preserve"> 23,</w:t>
      </w:r>
      <w:r w:rsidR="00CC3BF3" w:rsidRPr="00405809">
        <w:t xml:space="preserve">3-4). Così, ciò che </w:t>
      </w:r>
      <w:r w:rsidR="008D032C" w:rsidRPr="00405809">
        <w:t>era</w:t>
      </w:r>
      <w:r w:rsidR="00CC3BF3" w:rsidRPr="00405809">
        <w:t xml:space="preserve"> prefigurato </w:t>
      </w:r>
      <w:r w:rsidR="008D032C" w:rsidRPr="00405809">
        <w:t>trova</w:t>
      </w:r>
      <w:r w:rsidR="00CC3BF3" w:rsidRPr="00405809">
        <w:t xml:space="preserve"> il suo compimento nello sguardo compassionevole di Gesù </w:t>
      </w:r>
      <w:r w:rsidR="008D032C" w:rsidRPr="00405809">
        <w:t>per le</w:t>
      </w:r>
      <w:r w:rsidR="00CC3BF3" w:rsidRPr="00405809">
        <w:t xml:space="preserve"> folle che erano come gregge senza pastore (</w:t>
      </w:r>
      <w:r w:rsidR="00CC3BF3" w:rsidRPr="00405809">
        <w:rPr>
          <w:i/>
        </w:rPr>
        <w:t>Mt</w:t>
      </w:r>
      <w:r w:rsidR="000C6856" w:rsidRPr="00405809">
        <w:t xml:space="preserve"> 9,</w:t>
      </w:r>
      <w:r w:rsidR="00CC3BF3" w:rsidRPr="00405809">
        <w:t xml:space="preserve">36). Da questo cuore pieno di misericordia scaturisce il comando del Rogate. </w:t>
      </w:r>
    </w:p>
    <w:p w14:paraId="7EAAD5B1" w14:textId="77777777" w:rsidR="00510DD2" w:rsidRPr="00405809" w:rsidRDefault="00510DD2" w:rsidP="00FE6A10">
      <w:pPr>
        <w:autoSpaceDE w:val="0"/>
        <w:autoSpaceDN w:val="0"/>
        <w:adjustRightInd w:val="0"/>
        <w:jc w:val="both"/>
        <w:rPr>
          <w:b/>
          <w:bCs/>
          <w:smallCaps/>
          <w:lang w:val="fr-FR"/>
        </w:rPr>
      </w:pPr>
    </w:p>
    <w:p w14:paraId="7AD4ED0B" w14:textId="77777777" w:rsidR="00557DC7" w:rsidRPr="00405809" w:rsidRDefault="005A6D31" w:rsidP="00FE6A10">
      <w:pPr>
        <w:autoSpaceDE w:val="0"/>
        <w:autoSpaceDN w:val="0"/>
        <w:adjustRightInd w:val="0"/>
        <w:jc w:val="both"/>
        <w:rPr>
          <w:b/>
          <w:bCs/>
          <w:smallCaps/>
        </w:rPr>
      </w:pPr>
      <w:r w:rsidRPr="00405809">
        <w:rPr>
          <w:b/>
          <w:bCs/>
          <w:smallCaps/>
        </w:rPr>
        <w:t>Il Dono del Rogate</w:t>
      </w:r>
    </w:p>
    <w:p w14:paraId="5596C80A" w14:textId="77777777" w:rsidR="005A6D31" w:rsidRPr="00405809" w:rsidRDefault="005A6D31" w:rsidP="00FE6A10">
      <w:pPr>
        <w:autoSpaceDE w:val="0"/>
        <w:autoSpaceDN w:val="0"/>
        <w:adjustRightInd w:val="0"/>
        <w:jc w:val="both"/>
        <w:rPr>
          <w:bCs/>
          <w:smallCaps/>
          <w:lang w:val="fr-FR"/>
        </w:rPr>
      </w:pPr>
    </w:p>
    <w:p w14:paraId="14850A04" w14:textId="77777777" w:rsidR="00CC3BF3" w:rsidRPr="00405809" w:rsidRDefault="00CC3BF3" w:rsidP="00FE6A10">
      <w:pPr>
        <w:jc w:val="both"/>
        <w:rPr>
          <w:b/>
        </w:rPr>
      </w:pPr>
      <w:r w:rsidRPr="00405809">
        <w:rPr>
          <w:b/>
        </w:rPr>
        <w:t>Le pericopi evangeliche in Sant’</w:t>
      </w:r>
      <w:r w:rsidR="004A6F37" w:rsidRPr="00405809">
        <w:rPr>
          <w:b/>
        </w:rPr>
        <w:t>Annibale</w:t>
      </w:r>
      <w:r w:rsidRPr="00405809">
        <w:rPr>
          <w:b/>
        </w:rPr>
        <w:t xml:space="preserve"> </w:t>
      </w:r>
      <w:r w:rsidR="00E215A0" w:rsidRPr="00405809">
        <w:rPr>
          <w:b/>
        </w:rPr>
        <w:t>Mari</w:t>
      </w:r>
      <w:r w:rsidR="00BB72F6" w:rsidRPr="00405809">
        <w:rPr>
          <w:b/>
        </w:rPr>
        <w:t>a</w:t>
      </w:r>
      <w:r w:rsidRPr="00405809">
        <w:rPr>
          <w:b/>
        </w:rPr>
        <w:t xml:space="preserve"> Di Francia</w:t>
      </w:r>
    </w:p>
    <w:p w14:paraId="4EDE01E3" w14:textId="77777777" w:rsidR="00F81110" w:rsidRPr="00405809" w:rsidRDefault="00F81110" w:rsidP="00FE6A10">
      <w:pPr>
        <w:autoSpaceDE w:val="0"/>
        <w:autoSpaceDN w:val="0"/>
        <w:adjustRightInd w:val="0"/>
        <w:jc w:val="both"/>
        <w:rPr>
          <w:b/>
        </w:rPr>
      </w:pPr>
    </w:p>
    <w:p w14:paraId="35FB316A" w14:textId="77777777" w:rsidR="0016400B" w:rsidRPr="00405809" w:rsidRDefault="00A4419A" w:rsidP="00FE6A10">
      <w:pPr>
        <w:autoSpaceDE w:val="0"/>
        <w:autoSpaceDN w:val="0"/>
        <w:adjustRightInd w:val="0"/>
        <w:jc w:val="both"/>
      </w:pPr>
      <w:r w:rsidRPr="00405809">
        <w:t>44</w:t>
      </w:r>
      <w:r w:rsidR="00F81110" w:rsidRPr="00405809">
        <w:t>.</w:t>
      </w:r>
      <w:r w:rsidR="00F81110" w:rsidRPr="00405809">
        <w:rPr>
          <w:b/>
        </w:rPr>
        <w:t xml:space="preserve"> </w:t>
      </w:r>
      <w:r w:rsidR="00B72693" w:rsidRPr="00405809">
        <w:t>Gli</w:t>
      </w:r>
      <w:r w:rsidR="00CC3BF3" w:rsidRPr="00405809">
        <w:t xml:space="preserve"> elementi biblici che fondano l’ispirazione del carisma, sono richiamati, quasi naturalmente, e trovano un’applicazione concreta nella testimonianza di vita e negli Scritti di S</w:t>
      </w:r>
      <w:r w:rsidR="00D00FDB" w:rsidRPr="00405809">
        <w:t>ant’</w:t>
      </w:r>
      <w:r w:rsidR="004A6F37" w:rsidRPr="00405809">
        <w:t>Annibale</w:t>
      </w:r>
      <w:r w:rsidR="00CC3BF3" w:rsidRPr="00405809">
        <w:t xml:space="preserve"> </w:t>
      </w:r>
      <w:r w:rsidR="00E215A0" w:rsidRPr="00405809">
        <w:t>Mari</w:t>
      </w:r>
      <w:r w:rsidR="00B72693" w:rsidRPr="00405809">
        <w:t xml:space="preserve">a </w:t>
      </w:r>
      <w:r w:rsidR="00CC3BF3" w:rsidRPr="00405809">
        <w:t xml:space="preserve">Di Francia. Alcune suggestioni esemplificative ci aiutano a cogliere la sintonia e la continuità fra le radici scritturistiche e i germogli carismatici. </w:t>
      </w:r>
    </w:p>
    <w:p w14:paraId="00A38215" w14:textId="77777777" w:rsidR="000C6856" w:rsidRPr="00405809" w:rsidRDefault="00CC3BF3" w:rsidP="00FE6A10">
      <w:pPr>
        <w:autoSpaceDE w:val="0"/>
        <w:autoSpaceDN w:val="0"/>
        <w:adjustRightInd w:val="0"/>
        <w:jc w:val="both"/>
      </w:pPr>
      <w:r w:rsidRPr="00405809">
        <w:t xml:space="preserve">In una preghiera </w:t>
      </w:r>
      <w:r w:rsidR="00347424" w:rsidRPr="00405809">
        <w:t>“</w:t>
      </w:r>
      <w:r w:rsidRPr="00405809">
        <w:t>Per avere sacerdoti secondo il Cuore di Gesù</w:t>
      </w:r>
      <w:r w:rsidR="00347424" w:rsidRPr="00405809">
        <w:t>”</w:t>
      </w:r>
      <w:r w:rsidRPr="00405809">
        <w:t xml:space="preserve"> (Messina 1906), il Fondatore supplica il </w:t>
      </w:r>
      <w:r w:rsidR="00347424" w:rsidRPr="00405809">
        <w:t>“</w:t>
      </w:r>
      <w:r w:rsidRPr="00405809">
        <w:t>Padrone della mistica messe</w:t>
      </w:r>
      <w:r w:rsidR="00347424" w:rsidRPr="00405809">
        <w:t>”</w:t>
      </w:r>
      <w:r w:rsidRPr="00405809">
        <w:t xml:space="preserve"> di guardare i suoi figli con </w:t>
      </w:r>
      <w:r w:rsidR="00347424" w:rsidRPr="00405809">
        <w:t>“</w:t>
      </w:r>
      <w:r w:rsidRPr="00405809">
        <w:t>l’occhio della misericordia</w:t>
      </w:r>
      <w:r w:rsidR="00347424" w:rsidRPr="00405809">
        <w:t>”</w:t>
      </w:r>
      <w:r w:rsidRPr="00405809">
        <w:t xml:space="preserve"> e applica il tema della benedizione alle sue parole: </w:t>
      </w:r>
      <w:r w:rsidR="00347424" w:rsidRPr="00405809">
        <w:t>“</w:t>
      </w:r>
      <w:r w:rsidRPr="00405809">
        <w:t xml:space="preserve">Deh, abbiate pietà di noi, Voi che la sterile fate abitare nella vostra casa, </w:t>
      </w:r>
      <w:r w:rsidRPr="00405809">
        <w:rPr>
          <w:i/>
        </w:rPr>
        <w:t>matrem filiorum laetantem</w:t>
      </w:r>
      <w:r w:rsidR="00E70F91" w:rsidRPr="00405809">
        <w:rPr>
          <w:i/>
        </w:rPr>
        <w:t xml:space="preserve"> </w:t>
      </w:r>
      <w:r w:rsidR="00E70F91" w:rsidRPr="00405809">
        <w:t>[</w:t>
      </w:r>
      <w:r w:rsidR="00E70F91" w:rsidRPr="00405809">
        <w:rPr>
          <w:i/>
        </w:rPr>
        <w:t>Sal.</w:t>
      </w:r>
      <w:r w:rsidR="00E70F91" w:rsidRPr="00405809">
        <w:t xml:space="preserve"> 112,9]</w:t>
      </w:r>
      <w:r w:rsidRPr="00405809">
        <w:t>, deh, dateci figli di benedizione, sacerdoti eletti secondo il vostro Cuore</w:t>
      </w:r>
      <w:r w:rsidR="00347424" w:rsidRPr="00405809">
        <w:t>”</w:t>
      </w:r>
      <w:r w:rsidR="00746D9E" w:rsidRPr="00405809">
        <w:t>.</w:t>
      </w:r>
      <w:r w:rsidR="00E70F91" w:rsidRPr="00405809">
        <w:rPr>
          <w:rStyle w:val="FootnoteReference"/>
        </w:rPr>
        <w:footnoteReference w:id="13"/>
      </w:r>
    </w:p>
    <w:p w14:paraId="1BC2198D" w14:textId="77777777" w:rsidR="00CC3BF3" w:rsidRPr="00405809" w:rsidRDefault="00CC3BF3" w:rsidP="00FE6A10">
      <w:pPr>
        <w:autoSpaceDE w:val="0"/>
        <w:autoSpaceDN w:val="0"/>
        <w:adjustRightInd w:val="0"/>
        <w:jc w:val="both"/>
      </w:pPr>
      <w:r w:rsidRPr="00405809">
        <w:lastRenderedPageBreak/>
        <w:t xml:space="preserve">Il tema della messe come </w:t>
      </w:r>
      <w:r w:rsidR="00347424" w:rsidRPr="00405809">
        <w:t>“</w:t>
      </w:r>
      <w:r w:rsidRPr="00405809">
        <w:t>mistica</w:t>
      </w:r>
      <w:r w:rsidR="00347424" w:rsidRPr="00405809">
        <w:t>”</w:t>
      </w:r>
      <w:r w:rsidRPr="00405809">
        <w:t xml:space="preserve"> è esplicativo di una lettura positiva e carica di speranza, che affiora soprattutto in alcuni passaggi degli </w:t>
      </w:r>
      <w:r w:rsidR="00347424" w:rsidRPr="00405809">
        <w:t>“</w:t>
      </w:r>
      <w:r w:rsidRPr="00405809">
        <w:rPr>
          <w:i/>
        </w:rPr>
        <w:t>Inni del Primo Luglio</w:t>
      </w:r>
      <w:r w:rsidR="00347424" w:rsidRPr="00405809">
        <w:t>”</w:t>
      </w:r>
      <w:r w:rsidRPr="00405809">
        <w:t>. In quest</w:t>
      </w:r>
      <w:r w:rsidR="00B26656" w:rsidRPr="00405809">
        <w:t>i</w:t>
      </w:r>
      <w:r w:rsidRPr="00405809">
        <w:t xml:space="preserve"> test</w:t>
      </w:r>
      <w:r w:rsidR="00B26656" w:rsidRPr="00405809">
        <w:t>i</w:t>
      </w:r>
      <w:r w:rsidRPr="00405809">
        <w:t xml:space="preserve"> di notevole afflato spirituale</w:t>
      </w:r>
      <w:r w:rsidR="00B26656" w:rsidRPr="00405809">
        <w:t xml:space="preserve"> e carismatico</w:t>
      </w:r>
      <w:r w:rsidRPr="00405809">
        <w:t xml:space="preserve">, </w:t>
      </w:r>
      <w:r w:rsidR="00D00FDB" w:rsidRPr="00405809">
        <w:t>Sant’</w:t>
      </w:r>
      <w:r w:rsidR="004A6F37" w:rsidRPr="00405809">
        <w:t>Annibale</w:t>
      </w:r>
      <w:r w:rsidRPr="00405809">
        <w:t xml:space="preserve"> fa memoria e celebra i prodigi della presenza di Gesù Sacramentato nel </w:t>
      </w:r>
      <w:r w:rsidR="00347424" w:rsidRPr="00405809">
        <w:t>“</w:t>
      </w:r>
      <w:r w:rsidRPr="00405809">
        <w:t>luogo dei Poveri</w:t>
      </w:r>
      <w:r w:rsidR="00347424" w:rsidRPr="00405809">
        <w:t>”</w:t>
      </w:r>
      <w:r w:rsidRPr="00405809">
        <w:t xml:space="preserve">: il </w:t>
      </w:r>
      <w:r w:rsidR="00CF1984" w:rsidRPr="00405809">
        <w:t>q</w:t>
      </w:r>
      <w:r w:rsidRPr="00405809">
        <w:t xml:space="preserve">uartiere Avignone. </w:t>
      </w:r>
    </w:p>
    <w:p w14:paraId="005AF95D" w14:textId="77777777" w:rsidR="0023556F" w:rsidRPr="00405809" w:rsidRDefault="0023556F" w:rsidP="00FE6A10">
      <w:pPr>
        <w:jc w:val="both"/>
        <w:rPr>
          <w:b/>
        </w:rPr>
      </w:pPr>
    </w:p>
    <w:p w14:paraId="3D1D1A2C" w14:textId="77777777" w:rsidR="00CC3BF3" w:rsidRPr="00405809" w:rsidRDefault="00CC3BF3" w:rsidP="00FE6A10">
      <w:pPr>
        <w:rPr>
          <w:b/>
        </w:rPr>
      </w:pPr>
      <w:r w:rsidRPr="00405809">
        <w:rPr>
          <w:b/>
        </w:rPr>
        <w:t>L’ispirazione del Rogate e l’incontro con Zancone, icone del carisma</w:t>
      </w:r>
    </w:p>
    <w:p w14:paraId="2081E0B8" w14:textId="77777777" w:rsidR="00F81110" w:rsidRPr="00405809" w:rsidRDefault="00F81110" w:rsidP="00FE6A10">
      <w:pPr>
        <w:jc w:val="both"/>
        <w:rPr>
          <w:b/>
        </w:rPr>
      </w:pPr>
    </w:p>
    <w:p w14:paraId="3196AB0B" w14:textId="77777777" w:rsidR="00CC3BF3" w:rsidRPr="00405809" w:rsidRDefault="00A4419A" w:rsidP="00FE6A10">
      <w:pPr>
        <w:jc w:val="both"/>
      </w:pPr>
      <w:r w:rsidRPr="00405809">
        <w:t>45</w:t>
      </w:r>
      <w:r w:rsidR="00F81110" w:rsidRPr="00405809">
        <w:t>.</w:t>
      </w:r>
      <w:r w:rsidR="00F81110" w:rsidRPr="00405809">
        <w:rPr>
          <w:b/>
        </w:rPr>
        <w:t xml:space="preserve"> </w:t>
      </w:r>
      <w:r w:rsidR="00CC3BF3" w:rsidRPr="00405809">
        <w:t>Nella vita di Sant’</w:t>
      </w:r>
      <w:r w:rsidR="004A6F37" w:rsidRPr="00405809">
        <w:t>Annibale</w:t>
      </w:r>
      <w:r w:rsidR="00CC3BF3" w:rsidRPr="00405809">
        <w:t xml:space="preserve"> ci sono diversi incontri ed esperienze che esprimono la sua personalità. Due però segnano la sua vita, ne identificano immediatamente la figura, la spiritualità, la missione e il carisma </w:t>
      </w:r>
      <w:r w:rsidR="00D07C90" w:rsidRPr="00405809">
        <w:t xml:space="preserve">ecclesiale: </w:t>
      </w:r>
      <w:r w:rsidR="00347424" w:rsidRPr="00405809">
        <w:t>“</w:t>
      </w:r>
      <w:r w:rsidR="00D07C90" w:rsidRPr="00405809">
        <w:t xml:space="preserve">l’ispirazione del </w:t>
      </w:r>
      <w:r w:rsidR="00B803F5" w:rsidRPr="00405809">
        <w:t>R</w:t>
      </w:r>
      <w:r w:rsidR="00CC3BF3" w:rsidRPr="00405809">
        <w:t>ogate</w:t>
      </w:r>
      <w:r w:rsidR="00347424" w:rsidRPr="00405809">
        <w:t>”</w:t>
      </w:r>
      <w:r w:rsidR="00CC3BF3" w:rsidRPr="00405809">
        <w:t xml:space="preserve">, in giovane età, e </w:t>
      </w:r>
      <w:r w:rsidR="00347424" w:rsidRPr="00405809">
        <w:t>“</w:t>
      </w:r>
      <w:r w:rsidR="00CC3BF3" w:rsidRPr="00405809">
        <w:t>l’incontro con Zancone</w:t>
      </w:r>
      <w:r w:rsidR="00347424" w:rsidRPr="00405809">
        <w:t>”</w:t>
      </w:r>
      <w:r w:rsidR="00CC3BF3" w:rsidRPr="00405809">
        <w:t xml:space="preserve">, quando </w:t>
      </w:r>
      <w:r w:rsidR="004A6F37" w:rsidRPr="00405809">
        <w:t>Annibale</w:t>
      </w:r>
      <w:r w:rsidR="00CC3BF3" w:rsidRPr="00405809">
        <w:t xml:space="preserve"> era ancora diacono. Si tratta di due momenti determinanti per comprendere la sua vita e, soprattutto,  il suo carisma nella </w:t>
      </w:r>
      <w:r w:rsidR="00B803F5" w:rsidRPr="00405809">
        <w:t xml:space="preserve">Chiesa. Potremmo dire che sono </w:t>
      </w:r>
      <w:r w:rsidR="00CC3BF3" w:rsidRPr="00405809">
        <w:t>due</w:t>
      </w:r>
      <w:r w:rsidR="00CC3BF3" w:rsidRPr="00405809">
        <w:rPr>
          <w:i/>
        </w:rPr>
        <w:t xml:space="preserve"> icone</w:t>
      </w:r>
      <w:r w:rsidR="00B803F5" w:rsidRPr="00405809">
        <w:t xml:space="preserve"> </w:t>
      </w:r>
      <w:r w:rsidR="00CC3BF3" w:rsidRPr="00405809">
        <w:t xml:space="preserve">del carisma di </w:t>
      </w:r>
      <w:r w:rsidR="00D00FDB" w:rsidRPr="00405809">
        <w:t>Sant’</w:t>
      </w:r>
      <w:r w:rsidR="004A6F37" w:rsidRPr="00405809">
        <w:t>Annibale</w:t>
      </w:r>
      <w:r w:rsidR="00CC3BF3" w:rsidRPr="00405809">
        <w:t xml:space="preserve"> </w:t>
      </w:r>
      <w:r w:rsidR="00D00FDB" w:rsidRPr="00405809">
        <w:t xml:space="preserve">Maria </w:t>
      </w:r>
      <w:r w:rsidR="00CC3BF3" w:rsidRPr="00405809">
        <w:t xml:space="preserve">Di Francia. Ricordarle e raccontarle serve a tenere sempre vivo il dono del Rogate che, attraverso </w:t>
      </w:r>
      <w:r w:rsidR="00D00FDB" w:rsidRPr="00405809">
        <w:t>il Fondatore</w:t>
      </w:r>
      <w:r w:rsidR="00CC3BF3" w:rsidRPr="00405809">
        <w:t>, anche noi abbiamo ricevu</w:t>
      </w:r>
      <w:r w:rsidR="00B72693" w:rsidRPr="00405809">
        <w:t xml:space="preserve">to.  Esse </w:t>
      </w:r>
      <w:r w:rsidR="00CF1984" w:rsidRPr="00405809">
        <w:t>sono paradigma dell’</w:t>
      </w:r>
      <w:r w:rsidR="00CC3BF3" w:rsidRPr="00405809">
        <w:t>esistenza di tutte le diverse componenti della Famiglia del Rogate, punti di riferimento per la comprensione e reinterpretazione del carisma rogazionista nel presente e nel futuro.</w:t>
      </w:r>
    </w:p>
    <w:p w14:paraId="7C2C814F" w14:textId="77777777" w:rsidR="00F81110" w:rsidRPr="00405809" w:rsidRDefault="00F81110" w:rsidP="00FE6A10">
      <w:pPr>
        <w:jc w:val="both"/>
        <w:rPr>
          <w:b/>
        </w:rPr>
      </w:pPr>
    </w:p>
    <w:p w14:paraId="5269BC5E" w14:textId="77777777" w:rsidR="00CC3BF3" w:rsidRPr="00405809" w:rsidRDefault="00F81110" w:rsidP="00FE6A10">
      <w:pPr>
        <w:jc w:val="both"/>
      </w:pPr>
      <w:r w:rsidRPr="00405809">
        <w:t>4</w:t>
      </w:r>
      <w:r w:rsidR="00A4419A" w:rsidRPr="00405809">
        <w:t>6</w:t>
      </w:r>
      <w:r w:rsidRPr="00405809">
        <w:t>.</w:t>
      </w:r>
      <w:r w:rsidRPr="00405809">
        <w:rPr>
          <w:b/>
        </w:rPr>
        <w:t xml:space="preserve"> </w:t>
      </w:r>
      <w:r w:rsidR="00CC3BF3" w:rsidRPr="00405809">
        <w:t xml:space="preserve">Il giovane </w:t>
      </w:r>
      <w:r w:rsidR="004A6F37" w:rsidRPr="00405809">
        <w:t>Annibale</w:t>
      </w:r>
      <w:r w:rsidR="00CC3BF3" w:rsidRPr="00405809">
        <w:t xml:space="preserve"> intuisce la necessità dei </w:t>
      </w:r>
      <w:r w:rsidR="00347424" w:rsidRPr="00405809">
        <w:t>“</w:t>
      </w:r>
      <w:r w:rsidR="00CC3BF3" w:rsidRPr="00405809">
        <w:t>buoni operai</w:t>
      </w:r>
      <w:r w:rsidR="00347424" w:rsidRPr="00405809">
        <w:t>”</w:t>
      </w:r>
      <w:r w:rsidR="00CC3BF3" w:rsidRPr="00405809">
        <w:t xml:space="preserve"> per il bene della Chiesa e della società e della preghiera incessante al Signore della messe per ottenerli, prima ancora di leggere le pericopi evangeliche che riportano l’insegnamento di Gesù</w:t>
      </w:r>
      <w:r w:rsidR="00D2207E" w:rsidRPr="00405809">
        <w:t xml:space="preserve"> al riguardo (</w:t>
      </w:r>
      <w:r w:rsidR="00CC3BF3" w:rsidRPr="00405809">
        <w:rPr>
          <w:i/>
        </w:rPr>
        <w:t>Mt</w:t>
      </w:r>
      <w:r w:rsidR="00865A47" w:rsidRPr="00405809">
        <w:t xml:space="preserve"> 9,</w:t>
      </w:r>
      <w:r w:rsidR="00CC3BF3" w:rsidRPr="00405809">
        <w:t xml:space="preserve">38; </w:t>
      </w:r>
      <w:r w:rsidR="00CC3BF3" w:rsidRPr="00405809">
        <w:rPr>
          <w:i/>
        </w:rPr>
        <w:t>Lc</w:t>
      </w:r>
      <w:r w:rsidR="00CC3BF3" w:rsidRPr="00405809">
        <w:t xml:space="preserve"> 10,2). Si tratta di una vera e propria esperienza dello Spirito</w:t>
      </w:r>
      <w:r w:rsidR="005F5023" w:rsidRPr="00405809">
        <w:t>, maturata soprattutto nella preghiera davanti all’Eucaristia,</w:t>
      </w:r>
      <w:r w:rsidR="00CC3BF3" w:rsidRPr="00405809">
        <w:t xml:space="preserve"> che lo segna interiormente e incide nel suo cammino spirituale e apostolico. Più tardi ne parla lui stesso esprimendosi in terza persona: </w:t>
      </w:r>
      <w:r w:rsidR="00CF1984" w:rsidRPr="00405809">
        <w:t>«</w:t>
      </w:r>
      <w:r w:rsidR="00CC3BF3" w:rsidRPr="00405809">
        <w:t xml:space="preserve">Un giovane all’inizio della sua vita spirituale, e quando ancora nulla conosceva di quelle divine parole di Nostro Signore Gesù Cristo: </w:t>
      </w:r>
      <w:r w:rsidR="00347424" w:rsidRPr="00405809">
        <w:rPr>
          <w:bCs/>
          <w:i/>
          <w:iCs/>
        </w:rPr>
        <w:t>“</w:t>
      </w:r>
      <w:r w:rsidR="00CC3BF3" w:rsidRPr="00405809">
        <w:rPr>
          <w:bCs/>
          <w:i/>
          <w:iCs/>
        </w:rPr>
        <w:t>Pregate dunque il Padrone della messe, perché mandi operai nella sua messe</w:t>
      </w:r>
      <w:r w:rsidR="00347424" w:rsidRPr="00405809">
        <w:rPr>
          <w:bCs/>
          <w:i/>
          <w:iCs/>
        </w:rPr>
        <w:t>”</w:t>
      </w:r>
      <w:r w:rsidR="00CC3BF3" w:rsidRPr="00405809">
        <w:t>, registrate nel Vangelo, ebbe in mente questo pensiero dominante, cioè che per</w:t>
      </w:r>
      <w:r w:rsidR="00865A47" w:rsidRPr="00405809">
        <w:t xml:space="preserve"> operare il maggior bene nella </w:t>
      </w:r>
      <w:r w:rsidR="00CC3BF3" w:rsidRPr="00405809">
        <w:t>Chiesa, per salvare molte anime, per estendere il regno di Dio sulla terra, nessun mezzo fosse tanto sicuro quanto l’accrescersi di eletti ministri di Dio, di uomini santi, apostolici, secondo il Cuore di Gesù e che quindi ottima e proficua preghiera da preferirsi sarebbe quella di chiedere continuamente al Cuore Santissimo di Gesù che mandi sulla terra uomini santi e sacerdoti eletti, come ai tempi di S. Domenico e di S. Francesc</w:t>
      </w:r>
      <w:r w:rsidR="00E846C0" w:rsidRPr="00405809">
        <w:t xml:space="preserve">o, come ai tempi di S. Ignazio </w:t>
      </w:r>
      <w:r w:rsidR="00CC3BF3" w:rsidRPr="00405809">
        <w:t>e simili. Ques</w:t>
      </w:r>
      <w:r w:rsidR="00E846C0" w:rsidRPr="00405809">
        <w:t xml:space="preserve">ta idea gli pareva molto chiara </w:t>
      </w:r>
      <w:r w:rsidR="00CC3BF3" w:rsidRPr="00405809">
        <w:t xml:space="preserve">e indiscutibile. Il detto giovane in seguito restò sorpreso e compenetrato nel leggere nel Vangelo quelle divine parole: </w:t>
      </w:r>
      <w:r w:rsidR="00347424" w:rsidRPr="00405809">
        <w:rPr>
          <w:bCs/>
          <w:i/>
          <w:iCs/>
        </w:rPr>
        <w:t>“</w:t>
      </w:r>
      <w:r w:rsidR="00CC3BF3" w:rsidRPr="00405809">
        <w:rPr>
          <w:bCs/>
          <w:i/>
          <w:iCs/>
        </w:rPr>
        <w:t>La messe è molta, ma gli operai sono pochi: pregate dunque il padrone della messe, perché mandi operai nella sua messe</w:t>
      </w:r>
      <w:r w:rsidR="00347424" w:rsidRPr="00405809">
        <w:rPr>
          <w:bCs/>
          <w:i/>
          <w:iCs/>
        </w:rPr>
        <w:t>”</w:t>
      </w:r>
      <w:r w:rsidR="00CF1984" w:rsidRPr="00405809">
        <w:t>»</w:t>
      </w:r>
      <w:r w:rsidR="00746D9E" w:rsidRPr="00405809">
        <w:rPr>
          <w:bCs/>
          <w:iCs/>
        </w:rPr>
        <w:t>.</w:t>
      </w:r>
      <w:r w:rsidR="00F4408F" w:rsidRPr="00405809">
        <w:rPr>
          <w:rStyle w:val="FootnoteReference"/>
          <w:bCs/>
          <w:iCs/>
        </w:rPr>
        <w:footnoteReference w:id="14"/>
      </w:r>
    </w:p>
    <w:p w14:paraId="3D6C47FA" w14:textId="77777777" w:rsidR="00F81110" w:rsidRPr="00405809" w:rsidRDefault="00F81110" w:rsidP="00FE6A10">
      <w:pPr>
        <w:jc w:val="both"/>
      </w:pPr>
    </w:p>
    <w:p w14:paraId="7E1215E3" w14:textId="77777777" w:rsidR="0046031E" w:rsidRPr="00405809" w:rsidRDefault="00F81110" w:rsidP="00FE6A10">
      <w:pPr>
        <w:jc w:val="both"/>
      </w:pPr>
      <w:r w:rsidRPr="00405809">
        <w:t>4</w:t>
      </w:r>
      <w:r w:rsidR="00A4419A" w:rsidRPr="00405809">
        <w:t>7</w:t>
      </w:r>
      <w:r w:rsidRPr="00405809">
        <w:t xml:space="preserve">. </w:t>
      </w:r>
      <w:r w:rsidR="00CC3BF3" w:rsidRPr="00405809">
        <w:t>Questa esperienza è solo la prim</w:t>
      </w:r>
      <w:r w:rsidR="00080255" w:rsidRPr="00405809">
        <w:t>a tappa, il primo momento di un</w:t>
      </w:r>
      <w:r w:rsidR="00CC3BF3" w:rsidRPr="00405809">
        <w:t xml:space="preserve"> lungo cammino spirituale che gradualmente porterà il giovane </w:t>
      </w:r>
      <w:r w:rsidR="004A6F37" w:rsidRPr="00405809">
        <w:t>Annibale</w:t>
      </w:r>
      <w:r w:rsidR="00CC3BF3" w:rsidRPr="00405809">
        <w:t xml:space="preserve"> ad una crescente comprensione della preghiera del </w:t>
      </w:r>
      <w:r w:rsidR="00B803F5" w:rsidRPr="00405809">
        <w:t>R</w:t>
      </w:r>
      <w:r w:rsidR="00CC3BF3" w:rsidRPr="00405809">
        <w:t>o</w:t>
      </w:r>
      <w:r w:rsidR="00B803F5" w:rsidRPr="00405809">
        <w:t xml:space="preserve">gate. </w:t>
      </w:r>
      <w:r w:rsidR="00B803F5" w:rsidRPr="00405809">
        <w:rPr>
          <w:iCs/>
          <w:w w:val="98"/>
        </w:rPr>
        <w:t xml:space="preserve">Nell’icona dell’ispirazione </w:t>
      </w:r>
      <w:r w:rsidR="00CC3BF3" w:rsidRPr="00405809">
        <w:rPr>
          <w:iCs/>
          <w:w w:val="98"/>
        </w:rPr>
        <w:t>del Rogate so</w:t>
      </w:r>
      <w:r w:rsidR="001D1C25" w:rsidRPr="00405809">
        <w:rPr>
          <w:iCs/>
          <w:w w:val="98"/>
        </w:rPr>
        <w:t xml:space="preserve">no espressi, in germe, i primi </w:t>
      </w:r>
      <w:r w:rsidR="00CC3BF3" w:rsidRPr="00405809">
        <w:rPr>
          <w:iCs/>
          <w:w w:val="98"/>
        </w:rPr>
        <w:t>elementi caratteristici</w:t>
      </w:r>
      <w:r w:rsidR="00CC3BF3" w:rsidRPr="00405809">
        <w:rPr>
          <w:iCs/>
        </w:rPr>
        <w:t xml:space="preserve"> </w:t>
      </w:r>
      <w:r w:rsidR="00B803F5" w:rsidRPr="00405809">
        <w:rPr>
          <w:iCs/>
        </w:rPr>
        <w:t xml:space="preserve">del carisma di </w:t>
      </w:r>
      <w:r w:rsidR="00CC3BF3" w:rsidRPr="00405809">
        <w:rPr>
          <w:iCs/>
        </w:rPr>
        <w:t>Sant’</w:t>
      </w:r>
      <w:r w:rsidR="004A6F37" w:rsidRPr="00405809">
        <w:rPr>
          <w:iCs/>
        </w:rPr>
        <w:t>Annibale</w:t>
      </w:r>
      <w:r w:rsidR="00CC3BF3" w:rsidRPr="00405809">
        <w:rPr>
          <w:iCs/>
        </w:rPr>
        <w:t xml:space="preserve"> </w:t>
      </w:r>
      <w:r w:rsidR="00D26492" w:rsidRPr="00405809">
        <w:rPr>
          <w:iCs/>
        </w:rPr>
        <w:t xml:space="preserve">Maria </w:t>
      </w:r>
      <w:r w:rsidR="00CC3BF3" w:rsidRPr="00405809">
        <w:rPr>
          <w:iCs/>
        </w:rPr>
        <w:t xml:space="preserve">Di Francia e del suo programma di evangelizzazione: importanza del ministero sacerdotale, della testimonianza di santità, dello zelo apostolico, della conformazione a Cristo e del </w:t>
      </w:r>
      <w:r w:rsidR="00CC3BF3" w:rsidRPr="00405809">
        <w:t>primato della preghiera nella pastorale delle vocazioni.</w:t>
      </w:r>
    </w:p>
    <w:p w14:paraId="16DE9E07" w14:textId="77777777" w:rsidR="00F81110" w:rsidRPr="00405809" w:rsidRDefault="00F81110" w:rsidP="00FE6A10">
      <w:pPr>
        <w:jc w:val="both"/>
      </w:pPr>
    </w:p>
    <w:p w14:paraId="7561300E" w14:textId="77777777" w:rsidR="0023556F" w:rsidRPr="00405809" w:rsidRDefault="00F81110" w:rsidP="00FE6A10">
      <w:pPr>
        <w:jc w:val="both"/>
      </w:pPr>
      <w:r w:rsidRPr="00405809">
        <w:t>4</w:t>
      </w:r>
      <w:r w:rsidR="00A4419A" w:rsidRPr="00405809">
        <w:t>8</w:t>
      </w:r>
      <w:r w:rsidRPr="00405809">
        <w:t xml:space="preserve">. </w:t>
      </w:r>
      <w:r w:rsidR="00CC3BF3" w:rsidRPr="00405809">
        <w:t xml:space="preserve">La seconda esperienza determinante per comprendere la vita e il carisma di </w:t>
      </w:r>
      <w:r w:rsidR="00D00FDB" w:rsidRPr="00405809">
        <w:t>Sant’</w:t>
      </w:r>
      <w:r w:rsidR="004A6F37" w:rsidRPr="00405809">
        <w:t>Annibale</w:t>
      </w:r>
      <w:r w:rsidR="00CC3BF3" w:rsidRPr="00405809">
        <w:t xml:space="preserve"> </w:t>
      </w:r>
      <w:r w:rsidR="00E215A0" w:rsidRPr="00405809">
        <w:t>Mari</w:t>
      </w:r>
      <w:r w:rsidR="00D26492" w:rsidRPr="00405809">
        <w:t>a</w:t>
      </w:r>
      <w:r w:rsidR="00CC3BF3" w:rsidRPr="00405809">
        <w:t xml:space="preserve"> Di Francia è senza dubbio l’incontro con Francesco Zancone</w:t>
      </w:r>
      <w:r w:rsidR="000C39BE" w:rsidRPr="00405809">
        <w:t xml:space="preserve"> e il conseguente ingresso nel quartiere Avignone</w:t>
      </w:r>
      <w:r w:rsidR="001D1C25" w:rsidRPr="00405809">
        <w:rPr>
          <w:rStyle w:val="FootnoteReference"/>
        </w:rPr>
        <w:footnoteReference w:id="15"/>
      </w:r>
      <w:r w:rsidR="000C39BE" w:rsidRPr="00405809">
        <w:t xml:space="preserve">. </w:t>
      </w:r>
      <w:r w:rsidR="00CC3BF3" w:rsidRPr="00405809">
        <w:t xml:space="preserve">Nel dialogo con lui </w:t>
      </w:r>
      <w:r w:rsidR="00D00FDB" w:rsidRPr="00405809">
        <w:t>il Padre</w:t>
      </w:r>
      <w:r w:rsidR="001D1C25" w:rsidRPr="00405809">
        <w:t xml:space="preserve"> </w:t>
      </w:r>
      <w:r w:rsidR="00CC3BF3" w:rsidRPr="00405809">
        <w:t xml:space="preserve">coglie la chiamata del Signore. </w:t>
      </w:r>
      <w:r w:rsidR="00CC3BF3" w:rsidRPr="00405809">
        <w:rPr>
          <w:caps/>
        </w:rPr>
        <w:t>è</w:t>
      </w:r>
      <w:r w:rsidR="00CC3BF3" w:rsidRPr="00405809">
        <w:t xml:space="preserve"> un povero e cieco colui che gli indica la strada dell’evangelizzazione. Avignone, il più malfamato quartiere di Messina, di</w:t>
      </w:r>
      <w:r w:rsidR="000C39BE" w:rsidRPr="00405809">
        <w:t xml:space="preserve">venta così il luogo dove </w:t>
      </w:r>
      <w:r w:rsidR="00D00FDB" w:rsidRPr="00405809">
        <w:t>Sant’</w:t>
      </w:r>
      <w:r w:rsidR="004A6F37" w:rsidRPr="00405809">
        <w:t>Annibale</w:t>
      </w:r>
      <w:r w:rsidR="00CC3BF3" w:rsidRPr="00405809">
        <w:t xml:space="preserve"> vive il suo sacerdozio insieme e in favore dei poveri e dove annuncia il vangelo del Rogate. I poveri gli rendono presente in maniera visibile la necessità della preghiera per i buoni operai comandata da Gesù; le parole di Gesù accendono in lui </w:t>
      </w:r>
      <w:r w:rsidR="00CC3BF3" w:rsidRPr="00405809">
        <w:lastRenderedPageBreak/>
        <w:t xml:space="preserve">sempre più forte il desiderio della redenzione sociale e spirituale dei poveri. </w:t>
      </w:r>
      <w:r w:rsidR="004759EC" w:rsidRPr="00405809">
        <w:t xml:space="preserve">Questo è il cammino vissuto da </w:t>
      </w:r>
      <w:r w:rsidR="00D00FDB" w:rsidRPr="00405809">
        <w:t>Sant’</w:t>
      </w:r>
      <w:r w:rsidR="004759EC" w:rsidRPr="00405809">
        <w:t xml:space="preserve">Annibale e tracciato </w:t>
      </w:r>
      <w:r w:rsidR="00CC3BF3" w:rsidRPr="00405809">
        <w:t>per i suoi discepoli.</w:t>
      </w:r>
    </w:p>
    <w:p w14:paraId="2C7D8E29" w14:textId="77777777" w:rsidR="001938F4" w:rsidRPr="00405809" w:rsidRDefault="001938F4" w:rsidP="00FE6A10">
      <w:pPr>
        <w:jc w:val="both"/>
        <w:rPr>
          <w:b/>
        </w:rPr>
      </w:pPr>
    </w:p>
    <w:p w14:paraId="67C38525" w14:textId="77777777" w:rsidR="00CC3BF3" w:rsidRPr="00405809" w:rsidRDefault="00CC3BF3" w:rsidP="00FE6A10">
      <w:pPr>
        <w:jc w:val="both"/>
        <w:rPr>
          <w:b/>
        </w:rPr>
      </w:pPr>
      <w:r w:rsidRPr="00405809">
        <w:rPr>
          <w:b/>
        </w:rPr>
        <w:t>Preghiera per le vocazioni e carità: i due volti del carisma rogazionista</w:t>
      </w:r>
    </w:p>
    <w:p w14:paraId="52D7DCDE" w14:textId="77777777" w:rsidR="00F81110" w:rsidRPr="00405809" w:rsidRDefault="00F81110" w:rsidP="00FE6A10">
      <w:pPr>
        <w:jc w:val="both"/>
        <w:rPr>
          <w:b/>
        </w:rPr>
      </w:pPr>
    </w:p>
    <w:p w14:paraId="3E41173A" w14:textId="77777777" w:rsidR="005C793C" w:rsidRPr="00405809" w:rsidRDefault="00F81110" w:rsidP="00FE6A10">
      <w:pPr>
        <w:jc w:val="both"/>
        <w:rPr>
          <w:bCs/>
        </w:rPr>
      </w:pPr>
      <w:r w:rsidRPr="00405809">
        <w:t>4</w:t>
      </w:r>
      <w:r w:rsidR="00A4419A" w:rsidRPr="00405809">
        <w:t>9</w:t>
      </w:r>
      <w:r w:rsidRPr="00405809">
        <w:t>.</w:t>
      </w:r>
      <w:r w:rsidRPr="00405809">
        <w:rPr>
          <w:b/>
        </w:rPr>
        <w:t xml:space="preserve"> </w:t>
      </w:r>
      <w:r w:rsidR="00CC3BF3" w:rsidRPr="00405809">
        <w:t xml:space="preserve">Le due icone, </w:t>
      </w:r>
      <w:r w:rsidR="00CC3BF3" w:rsidRPr="00405809">
        <w:rPr>
          <w:i/>
        </w:rPr>
        <w:t xml:space="preserve">l’ispirazione del </w:t>
      </w:r>
      <w:r w:rsidR="00387CB9" w:rsidRPr="00405809">
        <w:rPr>
          <w:i/>
        </w:rPr>
        <w:t>R</w:t>
      </w:r>
      <w:r w:rsidR="00CC3BF3" w:rsidRPr="00405809">
        <w:rPr>
          <w:i/>
        </w:rPr>
        <w:t>ogate</w:t>
      </w:r>
      <w:r w:rsidR="00CC3BF3" w:rsidRPr="00405809">
        <w:t xml:space="preserve"> e </w:t>
      </w:r>
      <w:r w:rsidR="00CC3BF3" w:rsidRPr="00405809">
        <w:rPr>
          <w:i/>
        </w:rPr>
        <w:t>l’incontro con Zancone</w:t>
      </w:r>
      <w:r w:rsidR="005805FA" w:rsidRPr="00405809">
        <w:t xml:space="preserve">, </w:t>
      </w:r>
      <w:r w:rsidR="00CC3BF3" w:rsidRPr="00405809">
        <w:t>lette atten</w:t>
      </w:r>
      <w:r w:rsidR="005805FA" w:rsidRPr="00405809">
        <w:t xml:space="preserve">tamente e in maniera unitaria, </w:t>
      </w:r>
      <w:r w:rsidR="00CC3BF3" w:rsidRPr="00405809">
        <w:t>rappresentano, come due</w:t>
      </w:r>
      <w:r w:rsidR="005805FA" w:rsidRPr="00405809">
        <w:t xml:space="preserve"> facce di una stessa medaglia, </w:t>
      </w:r>
      <w:r w:rsidR="00CC3BF3" w:rsidRPr="00405809">
        <w:t xml:space="preserve">i due volti del carisma rogazionista: preghiera per le vocazioni e carità, non giustapposti e separati, ma in </w:t>
      </w:r>
      <w:r w:rsidR="005805FA" w:rsidRPr="00405809">
        <w:t xml:space="preserve">relazione di reciprocità, come li ha vissuti </w:t>
      </w:r>
      <w:r w:rsidR="00D00FDB" w:rsidRPr="00405809">
        <w:t>Sant’</w:t>
      </w:r>
      <w:r w:rsidR="004A6F37" w:rsidRPr="00405809">
        <w:t>Annibale</w:t>
      </w:r>
      <w:r w:rsidR="005805FA" w:rsidRPr="00405809">
        <w:t xml:space="preserve">. </w:t>
      </w:r>
      <w:r w:rsidR="00CC3BF3" w:rsidRPr="00405809">
        <w:t>Nel suo ministero pastorale e nel suo pensiero si è</w:t>
      </w:r>
      <w:r w:rsidR="00865A47" w:rsidRPr="00405809">
        <w:t xml:space="preserve"> andata </w:t>
      </w:r>
      <w:r w:rsidR="00CC3BF3" w:rsidRPr="00405809">
        <w:t>formando un</w:t>
      </w:r>
      <w:r w:rsidR="00D00FDB" w:rsidRPr="00405809">
        <w:t>’</w:t>
      </w:r>
      <w:r w:rsidR="00646581" w:rsidRPr="00405809">
        <w:t>intima connessione</w:t>
      </w:r>
      <w:r w:rsidR="00865A47" w:rsidRPr="00405809">
        <w:t xml:space="preserve"> tra </w:t>
      </w:r>
      <w:r w:rsidR="00BB30EA" w:rsidRPr="00405809">
        <w:t>preghiera per i buoni operai</w:t>
      </w:r>
      <w:r w:rsidR="00CC3BF3" w:rsidRPr="00405809">
        <w:t xml:space="preserve"> e amore ai poveri</w:t>
      </w:r>
      <w:r w:rsidR="006C331D" w:rsidRPr="00405809">
        <w:t>.</w:t>
      </w:r>
      <w:r w:rsidR="00865A47" w:rsidRPr="00405809">
        <w:rPr>
          <w:rStyle w:val="FootnoteReference"/>
        </w:rPr>
        <w:footnoteReference w:id="16"/>
      </w:r>
      <w:r w:rsidR="006C331D" w:rsidRPr="00405809">
        <w:t xml:space="preserve"> </w:t>
      </w:r>
      <w:r w:rsidR="00CC3BF3" w:rsidRPr="00405809">
        <w:t xml:space="preserve">L’intuizione del </w:t>
      </w:r>
      <w:r w:rsidR="005805FA" w:rsidRPr="00405809">
        <w:rPr>
          <w:i/>
        </w:rPr>
        <w:t>R</w:t>
      </w:r>
      <w:r w:rsidR="00CC3BF3" w:rsidRPr="00405809">
        <w:rPr>
          <w:i/>
        </w:rPr>
        <w:t>ogate</w:t>
      </w:r>
      <w:r w:rsidR="00CC3BF3" w:rsidRPr="00405809">
        <w:t xml:space="preserve"> lo porta sulla strada dei poveri e l’incontro con i poveri lo aiuta a comprendere sempre più chiaramente il valore di quell</w:t>
      </w:r>
      <w:r w:rsidR="00FF34DF" w:rsidRPr="00405809">
        <w:t>’</w:t>
      </w:r>
      <w:r w:rsidR="00CC3BF3" w:rsidRPr="00405809">
        <w:rPr>
          <w:i/>
        </w:rPr>
        <w:t>intuizione</w:t>
      </w:r>
      <w:r w:rsidR="00CC3BF3" w:rsidRPr="00405809">
        <w:t xml:space="preserve">. </w:t>
      </w:r>
      <w:r w:rsidR="00CC3BF3" w:rsidRPr="00405809">
        <w:rPr>
          <w:caps/>
        </w:rPr>
        <w:t>è</w:t>
      </w:r>
      <w:r w:rsidR="00CC3BF3" w:rsidRPr="00405809">
        <w:t xml:space="preserve"> ciò che emerge dalla sua vita e dal suo pensiero: </w:t>
      </w:r>
      <w:r w:rsidR="00C17E8A" w:rsidRPr="00405809">
        <w:t>«</w:t>
      </w:r>
      <w:r w:rsidR="00CC3BF3" w:rsidRPr="00405809">
        <w:t xml:space="preserve">Che cosa sono questi pochi orfani che si salvano e questi pochi poveri che si evangelizzano, </w:t>
      </w:r>
      <w:r w:rsidR="003178A3" w:rsidRPr="00405809">
        <w:t>–</w:t>
      </w:r>
      <w:r w:rsidR="00CC3BF3" w:rsidRPr="00405809">
        <w:t xml:space="preserve"> egli scrive </w:t>
      </w:r>
      <w:r w:rsidR="003178A3" w:rsidRPr="00405809">
        <w:t>–</w:t>
      </w:r>
      <w:r w:rsidR="00CC3BF3" w:rsidRPr="00405809">
        <w:t xml:space="preserve"> dinanzi a milioni che se ne perdono e giacciono come gregge senza pastore! Cercavo una risposta e la trovavo ampia, immensa, in quelle adorabili parole di Gesù Cristo: </w:t>
      </w:r>
      <w:r w:rsidR="00347424" w:rsidRPr="00405809">
        <w:t>“</w:t>
      </w:r>
      <w:r w:rsidR="00CC3BF3" w:rsidRPr="00405809">
        <w:rPr>
          <w:bCs/>
          <w:i/>
        </w:rPr>
        <w:t>Pregate dunque il Padrone della messe, perché mandi operai nella sua messe</w:t>
      </w:r>
      <w:r w:rsidR="00347424" w:rsidRPr="00405809">
        <w:rPr>
          <w:bCs/>
          <w:i/>
        </w:rPr>
        <w:t>”</w:t>
      </w:r>
      <w:r w:rsidR="00CC3BF3" w:rsidRPr="00405809">
        <w:rPr>
          <w:b/>
          <w:bCs/>
        </w:rPr>
        <w:t>.</w:t>
      </w:r>
      <w:r w:rsidR="00CC3BF3" w:rsidRPr="00405809">
        <w:rPr>
          <w:bCs/>
        </w:rPr>
        <w:t xml:space="preserve"> Allora mi pareva di aver trovato il segreto di tutte le opere buone e della salvezza delle anime</w:t>
      </w:r>
      <w:r w:rsidR="00C17E8A" w:rsidRPr="00405809">
        <w:t>»</w:t>
      </w:r>
      <w:r w:rsidR="00E70F91" w:rsidRPr="00405809">
        <w:rPr>
          <w:bCs/>
        </w:rPr>
        <w:t>.</w:t>
      </w:r>
      <w:r w:rsidR="00E67E47" w:rsidRPr="00405809">
        <w:rPr>
          <w:rStyle w:val="FootnoteReference"/>
          <w:bCs/>
        </w:rPr>
        <w:footnoteReference w:id="17"/>
      </w:r>
    </w:p>
    <w:p w14:paraId="6224D918" w14:textId="77777777" w:rsidR="00304E24" w:rsidRPr="00405809" w:rsidRDefault="00304E24" w:rsidP="00FE6A10">
      <w:pPr>
        <w:jc w:val="both"/>
      </w:pPr>
    </w:p>
    <w:p w14:paraId="3AA9636F" w14:textId="77777777" w:rsidR="00CC3BF3" w:rsidRPr="00405809" w:rsidRDefault="00304E24" w:rsidP="00FE6A10">
      <w:pPr>
        <w:jc w:val="both"/>
      </w:pPr>
      <w:r w:rsidRPr="00405809">
        <w:t xml:space="preserve">50. </w:t>
      </w:r>
      <w:r w:rsidR="00CC3BF3" w:rsidRPr="00405809">
        <w:t xml:space="preserve">L’esperienza di </w:t>
      </w:r>
      <w:r w:rsidR="00FF34DF" w:rsidRPr="00405809">
        <w:t>Sant’</w:t>
      </w:r>
      <w:r w:rsidR="004A6F37" w:rsidRPr="00405809">
        <w:t>Annibale</w:t>
      </w:r>
      <w:r w:rsidR="00CC3BF3" w:rsidRPr="00405809">
        <w:t xml:space="preserve"> ci dice che esiste un circolo vitale tra la preghiera per le vocazioni e il servizio ai </w:t>
      </w:r>
      <w:r w:rsidR="00347424" w:rsidRPr="00405809">
        <w:t>“</w:t>
      </w:r>
      <w:r w:rsidR="00CC3BF3" w:rsidRPr="00405809">
        <w:t>piccoli</w:t>
      </w:r>
      <w:r w:rsidR="00347424" w:rsidRPr="00405809">
        <w:t>”</w:t>
      </w:r>
      <w:r w:rsidR="00CC3BF3" w:rsidRPr="00405809">
        <w:t xml:space="preserve"> e ai </w:t>
      </w:r>
      <w:r w:rsidR="00347424" w:rsidRPr="00405809">
        <w:t>“</w:t>
      </w:r>
      <w:r w:rsidR="00CC3BF3" w:rsidRPr="00405809">
        <w:t>poveri</w:t>
      </w:r>
      <w:r w:rsidR="00347424" w:rsidRPr="00405809">
        <w:t>”</w:t>
      </w:r>
      <w:r w:rsidR="00CC3BF3" w:rsidRPr="00405809">
        <w:t xml:space="preserve">.  Non ci può essere autentica preghiera per le vocazioni </w:t>
      </w:r>
      <w:r w:rsidR="00A439E7" w:rsidRPr="00405809">
        <w:t xml:space="preserve">né pastorale vocazionale feconda </w:t>
      </w:r>
      <w:r w:rsidR="00CC3BF3" w:rsidRPr="00405809">
        <w:t>senza un vero amore per i poveri</w:t>
      </w:r>
      <w:r w:rsidR="00370691" w:rsidRPr="00405809">
        <w:t xml:space="preserve">, così come per noi </w:t>
      </w:r>
      <w:r w:rsidR="00FF34DF" w:rsidRPr="00405809">
        <w:t>Rogazionisti</w:t>
      </w:r>
      <w:r w:rsidR="00CC3BF3" w:rsidRPr="00405809">
        <w:t xml:space="preserve"> </w:t>
      </w:r>
      <w:r w:rsidR="00370691" w:rsidRPr="00405809">
        <w:t xml:space="preserve">non ci può essere vero amore per i poveri senza preghiera per le vocazioni. </w:t>
      </w:r>
      <w:r w:rsidR="00CC3BF3" w:rsidRPr="00405809">
        <w:t xml:space="preserve">Questa è l’originalità e il segreto del carisma rogazionista, comunemente espresso con una sola parola: </w:t>
      </w:r>
      <w:r w:rsidR="00347424" w:rsidRPr="00405809">
        <w:t>“</w:t>
      </w:r>
      <w:r w:rsidR="00CC3BF3" w:rsidRPr="00405809">
        <w:t>Rogate</w:t>
      </w:r>
      <w:r w:rsidR="00347424" w:rsidRPr="00405809">
        <w:t>”</w:t>
      </w:r>
      <w:r w:rsidR="00CC3BF3" w:rsidRPr="00405809">
        <w:t>.</w:t>
      </w:r>
      <w:r w:rsidR="00486E0F" w:rsidRPr="00405809">
        <w:t xml:space="preserve"> </w:t>
      </w:r>
    </w:p>
    <w:p w14:paraId="0F585A84" w14:textId="77777777" w:rsidR="00C602F3" w:rsidRPr="00405809" w:rsidRDefault="00C602F3" w:rsidP="00FE6A10">
      <w:pPr>
        <w:jc w:val="both"/>
        <w:rPr>
          <w:b/>
        </w:rPr>
      </w:pPr>
    </w:p>
    <w:p w14:paraId="4B952E7A" w14:textId="77777777" w:rsidR="005E481B" w:rsidRPr="00405809" w:rsidRDefault="00A4419A" w:rsidP="00FE6A10">
      <w:pPr>
        <w:jc w:val="both"/>
      </w:pPr>
      <w:r w:rsidRPr="00405809">
        <w:t>5</w:t>
      </w:r>
      <w:r w:rsidR="00304E24" w:rsidRPr="00405809">
        <w:t>1</w:t>
      </w:r>
      <w:r w:rsidR="00C602F3" w:rsidRPr="00405809">
        <w:t xml:space="preserve">. </w:t>
      </w:r>
      <w:r w:rsidR="005C793C" w:rsidRPr="00405809">
        <w:t xml:space="preserve">Il digiuno è gradito a Dio e la preghiera viene esaudita quando sappiamo </w:t>
      </w:r>
      <w:r w:rsidR="00347424" w:rsidRPr="00405809">
        <w:t>“</w:t>
      </w:r>
      <w:r w:rsidR="005C793C" w:rsidRPr="00405809">
        <w:t>dividere il pane con l’affamato, introdurre in casa i miseri, senza tetto, vestire chi è nudo</w:t>
      </w:r>
      <w:r w:rsidR="00347424" w:rsidRPr="00405809">
        <w:t>”</w:t>
      </w:r>
      <w:r w:rsidR="005C793C" w:rsidRPr="00405809">
        <w:t xml:space="preserve"> (</w:t>
      </w:r>
      <w:r w:rsidR="005C793C" w:rsidRPr="00405809">
        <w:rPr>
          <w:i/>
        </w:rPr>
        <w:t>Is</w:t>
      </w:r>
      <w:r w:rsidR="00FF34DF" w:rsidRPr="00405809">
        <w:t xml:space="preserve"> 58,</w:t>
      </w:r>
      <w:r w:rsidR="005C793C" w:rsidRPr="00405809">
        <w:t>7). Il testo del profeta Isaia, che troviamo riportato e commentato negli scritti di Sant’</w:t>
      </w:r>
      <w:r w:rsidR="004A6F37" w:rsidRPr="00405809">
        <w:t>Annibale</w:t>
      </w:r>
      <w:r w:rsidR="00FF34DF" w:rsidRPr="00405809">
        <w:t>,</w:t>
      </w:r>
      <w:r w:rsidR="005C793C" w:rsidRPr="00405809">
        <w:rPr>
          <w:rStyle w:val="FootnoteReference"/>
        </w:rPr>
        <w:footnoteReference w:id="18"/>
      </w:r>
      <w:r w:rsidR="005C793C" w:rsidRPr="00405809">
        <w:t xml:space="preserve"> conclude dicendo: </w:t>
      </w:r>
      <w:r w:rsidR="00347424" w:rsidRPr="00405809">
        <w:t>“</w:t>
      </w:r>
      <w:r w:rsidR="005C793C" w:rsidRPr="00405809">
        <w:t>Allora invocherai e il Signore ti risponderà, implorerai aiuto ed egli dirà: Eccomi!</w:t>
      </w:r>
      <w:r w:rsidR="00347424" w:rsidRPr="00405809">
        <w:t>”</w:t>
      </w:r>
      <w:r w:rsidR="005C793C" w:rsidRPr="00405809">
        <w:t xml:space="preserve"> (</w:t>
      </w:r>
      <w:r w:rsidR="005C793C" w:rsidRPr="00405809">
        <w:rPr>
          <w:i/>
        </w:rPr>
        <w:t>Is</w:t>
      </w:r>
      <w:r w:rsidR="00FF34DF" w:rsidRPr="00405809">
        <w:t xml:space="preserve"> 58,</w:t>
      </w:r>
      <w:r w:rsidR="005C793C" w:rsidRPr="00405809">
        <w:t xml:space="preserve">9). L’impegno di carità per i piccoli e i poveri è anche la base del </w:t>
      </w:r>
      <w:r w:rsidR="00347424" w:rsidRPr="00405809">
        <w:t>“</w:t>
      </w:r>
      <w:r w:rsidR="005C793C" w:rsidRPr="00405809">
        <w:t>segreto miracoloso</w:t>
      </w:r>
      <w:r w:rsidR="00347424" w:rsidRPr="00405809">
        <w:t>”</w:t>
      </w:r>
      <w:r w:rsidR="005C793C" w:rsidRPr="00405809">
        <w:t xml:space="preserve"> della devozione del </w:t>
      </w:r>
      <w:r w:rsidR="005C793C" w:rsidRPr="00405809">
        <w:rPr>
          <w:i/>
        </w:rPr>
        <w:t>pane di S. Antonio</w:t>
      </w:r>
      <w:r w:rsidR="005C793C" w:rsidRPr="00405809">
        <w:t>: se volete ottenere una grazia, date agli orfani e ai poveri</w:t>
      </w:r>
      <w:r w:rsidR="00FF34DF" w:rsidRPr="00405809">
        <w:t>.</w:t>
      </w:r>
      <w:r w:rsidR="005C793C" w:rsidRPr="00405809">
        <w:rPr>
          <w:rStyle w:val="FootnoteReference"/>
        </w:rPr>
        <w:footnoteReference w:id="19"/>
      </w:r>
      <w:r w:rsidR="005C793C" w:rsidRPr="00405809">
        <w:t xml:space="preserve"> Quindi, per avere gli operai dal Signore della messe, per </w:t>
      </w:r>
      <w:r w:rsidR="008A06D5" w:rsidRPr="00405809">
        <w:t>avere fondata fiducia</w:t>
      </w:r>
      <w:r w:rsidR="005C793C" w:rsidRPr="00405809">
        <w:t xml:space="preserve"> che </w:t>
      </w:r>
      <w:r w:rsidR="00347424" w:rsidRPr="00405809">
        <w:t>“</w:t>
      </w:r>
      <w:r w:rsidR="005C793C" w:rsidRPr="00405809">
        <w:t>il Signore esaudirà la nostra rogazione, dobbiamo spezzare il nostro pane al povero</w:t>
      </w:r>
      <w:r w:rsidR="00347424" w:rsidRPr="00405809">
        <w:t>”</w:t>
      </w:r>
      <w:r w:rsidR="006C331D" w:rsidRPr="00405809">
        <w:t>.</w:t>
      </w:r>
      <w:r w:rsidR="005C793C" w:rsidRPr="00405809">
        <w:rPr>
          <w:rStyle w:val="FootnoteReference"/>
        </w:rPr>
        <w:footnoteReference w:id="20"/>
      </w:r>
    </w:p>
    <w:p w14:paraId="3524E4D3" w14:textId="77777777" w:rsidR="00323E30" w:rsidRPr="00405809" w:rsidRDefault="00323E30" w:rsidP="00FE6A10">
      <w:pPr>
        <w:jc w:val="both"/>
        <w:rPr>
          <w:b/>
        </w:rPr>
      </w:pPr>
    </w:p>
    <w:p w14:paraId="636B38B5" w14:textId="77777777" w:rsidR="00CC3BF3" w:rsidRPr="00405809" w:rsidRDefault="00CC3BF3" w:rsidP="00FE6A10">
      <w:pPr>
        <w:jc w:val="both"/>
        <w:rPr>
          <w:b/>
        </w:rPr>
      </w:pPr>
      <w:r w:rsidRPr="00405809">
        <w:rPr>
          <w:b/>
        </w:rPr>
        <w:t>Dal carisma del Rogate, l’Identità</w:t>
      </w:r>
    </w:p>
    <w:p w14:paraId="236B7197" w14:textId="77777777" w:rsidR="00C602F3" w:rsidRPr="00405809" w:rsidRDefault="00C602F3" w:rsidP="00FE6A10">
      <w:pPr>
        <w:jc w:val="both"/>
      </w:pPr>
    </w:p>
    <w:p w14:paraId="6BF16EAB" w14:textId="77777777" w:rsidR="00D11C03" w:rsidRPr="00405809" w:rsidRDefault="00A4419A" w:rsidP="00FE6A10">
      <w:pPr>
        <w:jc w:val="both"/>
      </w:pPr>
      <w:r w:rsidRPr="00405809">
        <w:t>5</w:t>
      </w:r>
      <w:r w:rsidR="00304E24" w:rsidRPr="00405809">
        <w:t>2</w:t>
      </w:r>
      <w:r w:rsidR="00C602F3" w:rsidRPr="00405809">
        <w:t>.</w:t>
      </w:r>
      <w:r w:rsidR="00C602F3" w:rsidRPr="00405809">
        <w:rPr>
          <w:b/>
        </w:rPr>
        <w:t xml:space="preserve"> </w:t>
      </w:r>
      <w:r w:rsidR="00CC3BF3" w:rsidRPr="00405809">
        <w:t>La vita consacrata è una ripresentazione ecclesiale del mistero di Cristo. Ogni famiglia di consacrati, però, incarna tale mistero a partire da un particolare momento della vita di Cristo e del suo ministero.</w:t>
      </w:r>
    </w:p>
    <w:p w14:paraId="282F7488" w14:textId="77777777" w:rsidR="0025434E" w:rsidRPr="00405809" w:rsidRDefault="00CC3BF3" w:rsidP="00FE6A10">
      <w:pPr>
        <w:jc w:val="both"/>
      </w:pPr>
      <w:r w:rsidRPr="00405809">
        <w:t xml:space="preserve">Per le famiglie religiose di Padre </w:t>
      </w:r>
      <w:r w:rsidR="004A6F37" w:rsidRPr="00405809">
        <w:t>Annibale</w:t>
      </w:r>
      <w:r w:rsidRPr="00405809">
        <w:t>, le Figlie del Divino Zelo e i Rogazionisti, si tratta di vivere e di annunciare il mistero di Cristo da</w:t>
      </w:r>
      <w:r w:rsidR="00FF34DF" w:rsidRPr="00405809">
        <w:t>l</w:t>
      </w:r>
      <w:r w:rsidRPr="00405809">
        <w:t xml:space="preserve"> momento in cui Cristo sente compassione per le folle stanche e sbandate, annunzia il vangelo, cura le loro infermità e comanda la preghiera per gli operai della messe (cf</w:t>
      </w:r>
      <w:r w:rsidR="00E4622F" w:rsidRPr="00405809">
        <w:t>r</w:t>
      </w:r>
      <w:r w:rsidR="00E67E47" w:rsidRPr="00405809">
        <w:t xml:space="preserve">. </w:t>
      </w:r>
      <w:r w:rsidRPr="00405809">
        <w:rPr>
          <w:i/>
        </w:rPr>
        <w:t>Mt</w:t>
      </w:r>
      <w:r w:rsidR="00E67E47" w:rsidRPr="00405809">
        <w:t xml:space="preserve"> 9,</w:t>
      </w:r>
      <w:r w:rsidRPr="00405809">
        <w:t xml:space="preserve">35-38; </w:t>
      </w:r>
      <w:r w:rsidRPr="00405809">
        <w:rPr>
          <w:i/>
        </w:rPr>
        <w:t>Lc</w:t>
      </w:r>
      <w:r w:rsidR="0025434E" w:rsidRPr="00405809">
        <w:t xml:space="preserve"> 10,2). Il </w:t>
      </w:r>
      <w:r w:rsidRPr="00405809">
        <w:t>santo Fondatore ha sintetizzato con tutta la sua esistenza questo particolare mistero della vita di Crist</w:t>
      </w:r>
      <w:r w:rsidR="0025434E" w:rsidRPr="00405809">
        <w:t xml:space="preserve">o in una sola parola: </w:t>
      </w:r>
      <w:r w:rsidR="00347424" w:rsidRPr="00405809">
        <w:t>“</w:t>
      </w:r>
      <w:r w:rsidR="0025434E" w:rsidRPr="00405809">
        <w:t>Rogate</w:t>
      </w:r>
      <w:r w:rsidR="00347424" w:rsidRPr="00405809">
        <w:t>”</w:t>
      </w:r>
      <w:r w:rsidR="0025434E" w:rsidRPr="00405809">
        <w:t xml:space="preserve">.  </w:t>
      </w:r>
    </w:p>
    <w:p w14:paraId="3F965A27" w14:textId="77777777" w:rsidR="00CC3BF3" w:rsidRPr="00405809" w:rsidRDefault="00CC3BF3" w:rsidP="00FE6A10">
      <w:pPr>
        <w:jc w:val="both"/>
      </w:pPr>
      <w:r w:rsidRPr="00405809">
        <w:lastRenderedPageBreak/>
        <w:t xml:space="preserve">Il Rogate è la nostra identità nella Chiesa, la sintesi e la misura della nostra vita spirituale e del nostro apostolato. </w:t>
      </w:r>
      <w:r w:rsidR="0025434E" w:rsidRPr="00405809">
        <w:t xml:space="preserve">A noi è stato affidato con un </w:t>
      </w:r>
      <w:r w:rsidR="00347424" w:rsidRPr="00405809">
        <w:t>“</w:t>
      </w:r>
      <w:r w:rsidR="0025434E" w:rsidRPr="00405809">
        <w:t>voto speciale</w:t>
      </w:r>
      <w:r w:rsidR="00347424" w:rsidRPr="00405809">
        <w:t>”</w:t>
      </w:r>
      <w:r w:rsidR="0025434E" w:rsidRPr="00405809">
        <w:t xml:space="preserve">, il voto del </w:t>
      </w:r>
      <w:r w:rsidR="00347424" w:rsidRPr="00405809">
        <w:t>“</w:t>
      </w:r>
      <w:r w:rsidR="0025434E" w:rsidRPr="00405809">
        <w:t>Rogate</w:t>
      </w:r>
      <w:r w:rsidR="00347424" w:rsidRPr="00405809">
        <w:t>”</w:t>
      </w:r>
      <w:r w:rsidR="0025434E" w:rsidRPr="00405809">
        <w:t>, perché questa parola sia da tutti conosciuta, accolta e vissuta.</w:t>
      </w:r>
      <w:r w:rsidRPr="00405809">
        <w:t xml:space="preserve"> </w:t>
      </w:r>
    </w:p>
    <w:p w14:paraId="060D4E5B" w14:textId="77777777" w:rsidR="00FF34DF" w:rsidRPr="00405809" w:rsidRDefault="00FF34DF" w:rsidP="001938F4">
      <w:pPr>
        <w:jc w:val="both"/>
        <w:rPr>
          <w:b/>
        </w:rPr>
      </w:pPr>
    </w:p>
    <w:p w14:paraId="4783B7C6" w14:textId="77777777" w:rsidR="001938F4" w:rsidRPr="00405809" w:rsidRDefault="00CC3BF3" w:rsidP="001938F4">
      <w:pPr>
        <w:jc w:val="both"/>
      </w:pPr>
      <w:r w:rsidRPr="00405809">
        <w:rPr>
          <w:b/>
        </w:rPr>
        <w:t>Alla sequela del Cristo del Rogate</w:t>
      </w:r>
      <w:r w:rsidR="001938F4" w:rsidRPr="00405809">
        <w:rPr>
          <w:i/>
        </w:rPr>
        <w:t xml:space="preserve"> </w:t>
      </w:r>
    </w:p>
    <w:p w14:paraId="232E020B" w14:textId="77777777" w:rsidR="00C602F3" w:rsidRPr="00405809" w:rsidRDefault="00C602F3" w:rsidP="00FE6A10">
      <w:pPr>
        <w:jc w:val="both"/>
        <w:rPr>
          <w:b/>
        </w:rPr>
      </w:pPr>
    </w:p>
    <w:p w14:paraId="3711350A" w14:textId="77777777" w:rsidR="00D11C03" w:rsidRPr="00405809" w:rsidRDefault="00C602F3" w:rsidP="00FE6A10">
      <w:pPr>
        <w:jc w:val="both"/>
      </w:pPr>
      <w:r w:rsidRPr="00405809">
        <w:t>5</w:t>
      </w:r>
      <w:r w:rsidR="00304E24" w:rsidRPr="00405809">
        <w:t>3</w:t>
      </w:r>
      <w:r w:rsidRPr="00405809">
        <w:t>.</w:t>
      </w:r>
      <w:r w:rsidRPr="00405809">
        <w:rPr>
          <w:b/>
        </w:rPr>
        <w:t xml:space="preserve"> </w:t>
      </w:r>
      <w:r w:rsidR="00E4622F" w:rsidRPr="00405809">
        <w:t xml:space="preserve">Con il </w:t>
      </w:r>
      <w:r w:rsidR="003A3602" w:rsidRPr="00405809">
        <w:t xml:space="preserve">IV </w:t>
      </w:r>
      <w:r w:rsidR="00E4622F" w:rsidRPr="00405809">
        <w:t xml:space="preserve">voto </w:t>
      </w:r>
      <w:r w:rsidR="00237672" w:rsidRPr="00405809">
        <w:t xml:space="preserve">vogliamo </w:t>
      </w:r>
      <w:r w:rsidR="00347424" w:rsidRPr="00405809">
        <w:t>“</w:t>
      </w:r>
      <w:r w:rsidR="00237672" w:rsidRPr="00405809">
        <w:t>conformare</w:t>
      </w:r>
      <w:r w:rsidR="00347424" w:rsidRPr="00405809">
        <w:t>”</w:t>
      </w:r>
      <w:r w:rsidR="00237672" w:rsidRPr="00405809">
        <w:t xml:space="preserve"> la </w:t>
      </w:r>
      <w:r w:rsidR="00CC3BF3" w:rsidRPr="00405809">
        <w:t xml:space="preserve">vita </w:t>
      </w:r>
      <w:r w:rsidR="00465AEC" w:rsidRPr="00405809">
        <w:t xml:space="preserve">al </w:t>
      </w:r>
      <w:r w:rsidR="00347424" w:rsidRPr="00405809">
        <w:t>“</w:t>
      </w:r>
      <w:r w:rsidR="00465AEC" w:rsidRPr="00405809">
        <w:t>Cristo del Rogate</w:t>
      </w:r>
      <w:r w:rsidR="00347424" w:rsidRPr="00405809">
        <w:t>”</w:t>
      </w:r>
      <w:r w:rsidR="00465AEC" w:rsidRPr="00405809">
        <w:t xml:space="preserve">, a Gesù </w:t>
      </w:r>
      <w:r w:rsidR="00CC3BF3" w:rsidRPr="00405809">
        <w:t xml:space="preserve">che comanda la preghiera per gli operai per la messe ed egli stesso, da vero operaio della messe, sente compassione della gente e si prende cura dei loro bisogni, annunciando il vangelo del Regno </w:t>
      </w:r>
      <w:r w:rsidR="00E4622F" w:rsidRPr="00405809">
        <w:t>e sanando le loro infermità (cfr.</w:t>
      </w:r>
      <w:r w:rsidR="00CC3BF3" w:rsidRPr="00405809">
        <w:t xml:space="preserve"> </w:t>
      </w:r>
      <w:r w:rsidR="00CC3BF3" w:rsidRPr="00405809">
        <w:rPr>
          <w:i/>
        </w:rPr>
        <w:t xml:space="preserve">Mt </w:t>
      </w:r>
      <w:r w:rsidR="005A6D31" w:rsidRPr="00405809">
        <w:t>9,</w:t>
      </w:r>
      <w:r w:rsidR="00CC3BF3" w:rsidRPr="00405809">
        <w:t>35-38). Il contenuto del nostro IV voto, infatti, come voluto espressamente dal Fondatore e come descritto e tra</w:t>
      </w:r>
      <w:r w:rsidR="003A3602" w:rsidRPr="00405809">
        <w:t xml:space="preserve">mandato fedelmente dalle </w:t>
      </w:r>
      <w:r w:rsidR="00CC3BF3" w:rsidRPr="00405809">
        <w:t xml:space="preserve">Costituzioni, si articola intorno a tre punti: </w:t>
      </w:r>
      <w:r w:rsidR="00237672" w:rsidRPr="00405809">
        <w:t>p</w:t>
      </w:r>
      <w:r w:rsidR="00CC3BF3" w:rsidRPr="00405809">
        <w:t xml:space="preserve">regare per i buoni operai, diffondere nella Chiesa </w:t>
      </w:r>
      <w:r w:rsidR="00237672" w:rsidRPr="00405809">
        <w:t xml:space="preserve">lo spirito </w:t>
      </w:r>
      <w:r w:rsidR="003A3602" w:rsidRPr="00405809">
        <w:t xml:space="preserve">di </w:t>
      </w:r>
      <w:r w:rsidR="00CC3BF3" w:rsidRPr="00405809">
        <w:t>questa preghiera, essere buoni operai</w:t>
      </w:r>
      <w:r w:rsidR="00237672" w:rsidRPr="00405809">
        <w:t xml:space="preserve"> in mezzo ai piccoli e ai poveri</w:t>
      </w:r>
      <w:r w:rsidR="00CF34B9" w:rsidRPr="00405809">
        <w:t>.</w:t>
      </w:r>
      <w:r w:rsidR="005A6D31" w:rsidRPr="00405809">
        <w:rPr>
          <w:rStyle w:val="FootnoteReference"/>
        </w:rPr>
        <w:footnoteReference w:id="21"/>
      </w:r>
    </w:p>
    <w:p w14:paraId="2A2CA0B1" w14:textId="77777777" w:rsidR="00304E24" w:rsidRPr="00405809" w:rsidRDefault="00304E24" w:rsidP="0023556F">
      <w:pPr>
        <w:jc w:val="both"/>
      </w:pPr>
    </w:p>
    <w:p w14:paraId="0D1D7AE6" w14:textId="77777777" w:rsidR="0023556F" w:rsidRPr="00405809" w:rsidRDefault="00304E24" w:rsidP="0023556F">
      <w:pPr>
        <w:jc w:val="both"/>
      </w:pPr>
      <w:r w:rsidRPr="00405809">
        <w:t xml:space="preserve">54. </w:t>
      </w:r>
      <w:r w:rsidR="0023556F" w:rsidRPr="00405809">
        <w:t xml:space="preserve">Scrive </w:t>
      </w:r>
      <w:r w:rsidR="00FF34DF" w:rsidRPr="00405809">
        <w:t>Sant’</w:t>
      </w:r>
      <w:r w:rsidR="0023556F" w:rsidRPr="00405809">
        <w:t xml:space="preserve">Annibale: «Considererò spesso l’opportunità di questa santa missione, e il voto d’Obbedienza a questo divino Comando a cui siamo chiamati in questo Istituto. […] », e prosegue: «Dedicherò a questa preghiera incessante […] tutti i miei giorni e tutte le mie intenzioni, e avrò immensa premura e zelo, a norma delle Costituzioni,  perché questo comando divino di Gesù Cristo, poco apprezzato fin’ora, sia dovunque conosciuto ed eseguito […]. Sarò pronto, con l’aiuto del Signore, a qualunque sacrificio, anche a dare il sangue e la vita, perché questa </w:t>
      </w:r>
      <w:r w:rsidR="00347424" w:rsidRPr="00405809">
        <w:t>“</w:t>
      </w:r>
      <w:r w:rsidR="0023556F" w:rsidRPr="00405809">
        <w:t>Rogazione</w:t>
      </w:r>
      <w:r w:rsidR="00347424" w:rsidRPr="00405809">
        <w:t>”</w:t>
      </w:r>
      <w:r w:rsidR="0023556F" w:rsidRPr="00405809">
        <w:t xml:space="preserve"> diventi universale».</w:t>
      </w:r>
      <w:r w:rsidR="0023556F" w:rsidRPr="00405809">
        <w:rPr>
          <w:rStyle w:val="FootnoteReference"/>
        </w:rPr>
        <w:footnoteReference w:id="22"/>
      </w:r>
      <w:r w:rsidR="0023556F" w:rsidRPr="00405809">
        <w:t xml:space="preserve">  </w:t>
      </w:r>
    </w:p>
    <w:p w14:paraId="3F007FCE" w14:textId="77777777" w:rsidR="00B01996" w:rsidRPr="00405809" w:rsidRDefault="00B01996" w:rsidP="0023556F">
      <w:pPr>
        <w:jc w:val="both"/>
      </w:pPr>
    </w:p>
    <w:p w14:paraId="1133C8CC" w14:textId="77777777" w:rsidR="00CC3BF3" w:rsidRPr="00405809" w:rsidRDefault="00CC3BF3" w:rsidP="00CA07B2">
      <w:pPr>
        <w:jc w:val="both"/>
        <w:rPr>
          <w:color w:val="000080"/>
        </w:rPr>
      </w:pPr>
      <w:r w:rsidRPr="00405809">
        <w:rPr>
          <w:b/>
        </w:rPr>
        <w:t>Il carisma del Rogate nella storia della Congregazione e il processo dell’inculturazione</w:t>
      </w:r>
    </w:p>
    <w:p w14:paraId="0AAAEE1D" w14:textId="77777777" w:rsidR="00C602F3" w:rsidRPr="00405809" w:rsidRDefault="00C602F3" w:rsidP="00FE6A10">
      <w:pPr>
        <w:jc w:val="both"/>
      </w:pPr>
    </w:p>
    <w:p w14:paraId="5A7D8442" w14:textId="77777777" w:rsidR="00CC3BF3" w:rsidRPr="00405809" w:rsidRDefault="00C602F3" w:rsidP="00FE6A10">
      <w:pPr>
        <w:jc w:val="both"/>
      </w:pPr>
      <w:r w:rsidRPr="00405809">
        <w:t>5</w:t>
      </w:r>
      <w:r w:rsidR="00304E24" w:rsidRPr="00405809">
        <w:t>5</w:t>
      </w:r>
      <w:r w:rsidRPr="00405809">
        <w:t xml:space="preserve">. </w:t>
      </w:r>
      <w:r w:rsidR="00901FD3" w:rsidRPr="00405809">
        <w:t>La</w:t>
      </w:r>
      <w:r w:rsidR="00CC3BF3" w:rsidRPr="00405809">
        <w:t xml:space="preserve"> fioritura della Congregazione in aree geografiche e culturali differenti dal luogo in cui essa è nata, rappresenta un evento provvidenziale che vede </w:t>
      </w:r>
      <w:r w:rsidR="001A2B97" w:rsidRPr="00405809">
        <w:t>il</w:t>
      </w:r>
      <w:r w:rsidR="0006632C" w:rsidRPr="00405809">
        <w:t xml:space="preserve"> </w:t>
      </w:r>
      <w:r w:rsidR="00CC3BF3" w:rsidRPr="00405809">
        <w:t>carisma del Rogate diventare sempre più universale a servizio di tutta la Chiesa e a beneficio del mondo intero</w:t>
      </w:r>
      <w:r w:rsidR="00C95130" w:rsidRPr="00405809">
        <w:t>.</w:t>
      </w:r>
      <w:r w:rsidR="00901FD3" w:rsidRPr="00405809">
        <w:rPr>
          <w:rStyle w:val="FootnoteReference"/>
        </w:rPr>
        <w:footnoteReference w:id="23"/>
      </w:r>
      <w:r w:rsidR="00CC3BF3" w:rsidRPr="00405809">
        <w:t xml:space="preserve"> In questa </w:t>
      </w:r>
      <w:r w:rsidR="0006632C" w:rsidRPr="00405809">
        <w:t xml:space="preserve">diffusione </w:t>
      </w:r>
      <w:r w:rsidR="00CC3BF3" w:rsidRPr="00405809">
        <w:t xml:space="preserve">trova compimento il </w:t>
      </w:r>
      <w:r w:rsidR="00624620" w:rsidRPr="00405809">
        <w:t>sogno</w:t>
      </w:r>
      <w:r w:rsidR="00CC3BF3" w:rsidRPr="00405809">
        <w:t xml:space="preserve"> di Sant’</w:t>
      </w:r>
      <w:r w:rsidR="004A6F37" w:rsidRPr="00405809">
        <w:t>Annibale</w:t>
      </w:r>
      <w:r w:rsidR="00CC3BF3" w:rsidRPr="00405809">
        <w:t xml:space="preserve"> </w:t>
      </w:r>
      <w:r w:rsidR="00E215A0" w:rsidRPr="00405809">
        <w:t>Mari</w:t>
      </w:r>
      <w:r w:rsidR="00350C09" w:rsidRPr="00405809">
        <w:t>a</w:t>
      </w:r>
      <w:r w:rsidR="00CC3BF3" w:rsidRPr="00405809">
        <w:t xml:space="preserve"> Di Francia</w:t>
      </w:r>
      <w:r w:rsidR="0093010C" w:rsidRPr="00405809">
        <w:t>.</w:t>
      </w:r>
    </w:p>
    <w:p w14:paraId="1C47BAE2" w14:textId="77777777" w:rsidR="00C602F3" w:rsidRPr="00405809" w:rsidRDefault="00C602F3" w:rsidP="00FE6A10">
      <w:pPr>
        <w:jc w:val="both"/>
      </w:pPr>
    </w:p>
    <w:p w14:paraId="06D940F4" w14:textId="77777777" w:rsidR="0023556F" w:rsidRPr="00405809" w:rsidRDefault="00C602F3" w:rsidP="00FE6A10">
      <w:pPr>
        <w:jc w:val="both"/>
      </w:pPr>
      <w:r w:rsidRPr="00405809">
        <w:t>5</w:t>
      </w:r>
      <w:r w:rsidR="00304E24" w:rsidRPr="00405809">
        <w:t>6</w:t>
      </w:r>
      <w:r w:rsidRPr="00405809">
        <w:t xml:space="preserve">. </w:t>
      </w:r>
      <w:r w:rsidR="008D5E84" w:rsidRPr="00405809">
        <w:t>I</w:t>
      </w:r>
      <w:r w:rsidR="00761125" w:rsidRPr="00405809">
        <w:t xml:space="preserve">l Rogate deve trovare una espressione </w:t>
      </w:r>
      <w:r w:rsidR="008D5E84" w:rsidRPr="00405809">
        <w:t>originale</w:t>
      </w:r>
      <w:r w:rsidR="00761125" w:rsidRPr="00405809">
        <w:t xml:space="preserve"> </w:t>
      </w:r>
      <w:r w:rsidR="008D5E84" w:rsidRPr="00405809">
        <w:t>in ogni cultura. Pertanto, o</w:t>
      </w:r>
      <w:r w:rsidR="004128F5" w:rsidRPr="00405809">
        <w:t>ccorre acquisire la consapevolezza che ogni autentica inculturazione rappresenta un reale arricchimento del carisma stesso, un dispiegamento del dono dello Spirito che ne rivela l’inesauribile ricchezza. In questo processo ci lasciamo guidare</w:t>
      </w:r>
      <w:r w:rsidR="00CC3BF3" w:rsidRPr="00405809">
        <w:t xml:space="preserve"> da una sapiente audacia e da un evangelico coraggio</w:t>
      </w:r>
      <w:r w:rsidR="001B6FAF" w:rsidRPr="00405809">
        <w:rPr>
          <w:rStyle w:val="FootnoteReference"/>
        </w:rPr>
        <w:footnoteReference w:id="24"/>
      </w:r>
      <w:r w:rsidR="00CC3BF3" w:rsidRPr="00405809">
        <w:t xml:space="preserve"> nella logica dell’incarnazione</w:t>
      </w:r>
      <w:r w:rsidR="004128F5" w:rsidRPr="00405809">
        <w:t>.</w:t>
      </w:r>
    </w:p>
    <w:p w14:paraId="579D83BE" w14:textId="77777777" w:rsidR="00C602F3" w:rsidRPr="00405809" w:rsidRDefault="00C602F3" w:rsidP="00FE6A10">
      <w:pPr>
        <w:jc w:val="both"/>
      </w:pPr>
    </w:p>
    <w:p w14:paraId="50D3E537" w14:textId="77777777" w:rsidR="00CC51DE" w:rsidRPr="00405809" w:rsidRDefault="00C602F3" w:rsidP="00FE6A10">
      <w:pPr>
        <w:jc w:val="both"/>
      </w:pPr>
      <w:r w:rsidRPr="00405809">
        <w:t>5</w:t>
      </w:r>
      <w:r w:rsidR="00304E24" w:rsidRPr="00405809">
        <w:t>7</w:t>
      </w:r>
      <w:r w:rsidRPr="00405809">
        <w:t xml:space="preserve">. </w:t>
      </w:r>
      <w:r w:rsidR="00CC3BF3" w:rsidRPr="00405809">
        <w:t xml:space="preserve">Il Rogazionista è animato dalla consapevolezza che ogni processo di inculturazione del carisma ha come felice esito quello di ottenere una </w:t>
      </w:r>
      <w:r w:rsidR="00347424" w:rsidRPr="00405809">
        <w:t>“</w:t>
      </w:r>
      <w:r w:rsidR="00CC3BF3" w:rsidRPr="00405809">
        <w:t>dimensione culturale contestualizzata del Rogate</w:t>
      </w:r>
      <w:r w:rsidR="00347424" w:rsidRPr="00405809">
        <w:t>”</w:t>
      </w:r>
      <w:r w:rsidR="00CC3BF3" w:rsidRPr="00405809">
        <w:t xml:space="preserve"> che, mentre arricchisce la Chiesa, nel contempo arricchisce il carisma di una nuova comprensione, una nuova espressione, una nuova incarnata visibilità.</w:t>
      </w:r>
    </w:p>
    <w:p w14:paraId="6C0D5CF9" w14:textId="77777777" w:rsidR="00DA0863" w:rsidRPr="00405809" w:rsidRDefault="00DA0863" w:rsidP="00FE6A10">
      <w:pPr>
        <w:jc w:val="both"/>
      </w:pPr>
    </w:p>
    <w:p w14:paraId="57B4AF2C" w14:textId="77777777" w:rsidR="004800A1" w:rsidRPr="00405809" w:rsidRDefault="004800A1" w:rsidP="00FE6A10">
      <w:pPr>
        <w:rPr>
          <w:b/>
          <w:smallCaps/>
        </w:rPr>
      </w:pPr>
    </w:p>
    <w:p w14:paraId="49B1086B" w14:textId="77777777" w:rsidR="004800A1" w:rsidRPr="00405809" w:rsidRDefault="004800A1" w:rsidP="00FE6A10">
      <w:pPr>
        <w:rPr>
          <w:b/>
          <w:smallCaps/>
        </w:rPr>
      </w:pPr>
    </w:p>
    <w:p w14:paraId="279CDE1E" w14:textId="77777777" w:rsidR="004800A1" w:rsidRPr="00405809" w:rsidRDefault="004800A1" w:rsidP="00FE6A10">
      <w:pPr>
        <w:rPr>
          <w:b/>
          <w:smallCaps/>
        </w:rPr>
      </w:pPr>
    </w:p>
    <w:p w14:paraId="4801F84B" w14:textId="77777777" w:rsidR="004800A1" w:rsidRPr="00405809" w:rsidRDefault="004800A1" w:rsidP="00FE6A10">
      <w:pPr>
        <w:rPr>
          <w:b/>
          <w:smallCaps/>
        </w:rPr>
      </w:pPr>
    </w:p>
    <w:p w14:paraId="0E9F3575" w14:textId="77777777" w:rsidR="00CC3BF3" w:rsidRPr="00405809" w:rsidRDefault="00CC3BF3" w:rsidP="00FE6A10">
      <w:pPr>
        <w:rPr>
          <w:b/>
          <w:smallCaps/>
        </w:rPr>
      </w:pPr>
      <w:r w:rsidRPr="00405809">
        <w:rPr>
          <w:b/>
          <w:smallCaps/>
        </w:rPr>
        <w:t xml:space="preserve">La Regola di Vita: </w:t>
      </w:r>
      <w:r w:rsidR="005A6D31" w:rsidRPr="00405809">
        <w:rPr>
          <w:b/>
          <w:smallCaps/>
        </w:rPr>
        <w:t>T</w:t>
      </w:r>
      <w:r w:rsidRPr="00405809">
        <w:rPr>
          <w:b/>
          <w:smallCaps/>
        </w:rPr>
        <w:t>radizione viva dell’</w:t>
      </w:r>
      <w:r w:rsidR="005A6D31" w:rsidRPr="00405809">
        <w:rPr>
          <w:b/>
          <w:smallCaps/>
        </w:rPr>
        <w:t>I</w:t>
      </w:r>
      <w:r w:rsidRPr="00405809">
        <w:rPr>
          <w:b/>
          <w:smallCaps/>
        </w:rPr>
        <w:t xml:space="preserve">dentità </w:t>
      </w:r>
      <w:r w:rsidR="005A6D31" w:rsidRPr="00405809">
        <w:rPr>
          <w:b/>
          <w:smallCaps/>
        </w:rPr>
        <w:t>C</w:t>
      </w:r>
      <w:r w:rsidRPr="00405809">
        <w:rPr>
          <w:b/>
          <w:smallCaps/>
        </w:rPr>
        <w:t>arismatica</w:t>
      </w:r>
    </w:p>
    <w:p w14:paraId="0CD285AD" w14:textId="77777777" w:rsidR="004800A1" w:rsidRPr="00405809" w:rsidRDefault="004800A1" w:rsidP="00FE6A10">
      <w:pPr>
        <w:jc w:val="both"/>
      </w:pPr>
    </w:p>
    <w:p w14:paraId="035EEBDC" w14:textId="77777777" w:rsidR="00C674FD" w:rsidRPr="00405809" w:rsidRDefault="00C602F3" w:rsidP="00FE6A10">
      <w:pPr>
        <w:jc w:val="both"/>
      </w:pPr>
      <w:r w:rsidRPr="00405809">
        <w:t>5</w:t>
      </w:r>
      <w:r w:rsidR="00304E24" w:rsidRPr="00405809">
        <w:t>8</w:t>
      </w:r>
      <w:r w:rsidRPr="00405809">
        <w:t>.</w:t>
      </w:r>
      <w:r w:rsidRPr="00405809">
        <w:rPr>
          <w:b/>
        </w:rPr>
        <w:t xml:space="preserve"> </w:t>
      </w:r>
      <w:r w:rsidR="00CC3BF3" w:rsidRPr="00405809">
        <w:t xml:space="preserve">L’XI Capitolo </w:t>
      </w:r>
      <w:r w:rsidR="00D2207E" w:rsidRPr="00405809">
        <w:t>G</w:t>
      </w:r>
      <w:r w:rsidR="00CC3BF3" w:rsidRPr="00405809">
        <w:t xml:space="preserve">enerale, con l’espressione </w:t>
      </w:r>
      <w:r w:rsidR="00CC3BF3" w:rsidRPr="00405809">
        <w:rPr>
          <w:i/>
        </w:rPr>
        <w:t>Regola di Vita</w:t>
      </w:r>
      <w:r w:rsidR="00FF34DF" w:rsidRPr="00405809">
        <w:t>,</w:t>
      </w:r>
      <w:r w:rsidR="00DD1DE4" w:rsidRPr="00405809">
        <w:rPr>
          <w:rStyle w:val="FootnoteReference"/>
        </w:rPr>
        <w:footnoteReference w:id="25"/>
      </w:r>
      <w:r w:rsidR="00CC3BF3" w:rsidRPr="00405809">
        <w:rPr>
          <w:i/>
        </w:rPr>
        <w:t xml:space="preserve"> </w:t>
      </w:r>
      <w:r w:rsidR="00CC3BF3" w:rsidRPr="00405809">
        <w:t>ha inteso designare il co</w:t>
      </w:r>
      <w:r w:rsidR="005A6D31" w:rsidRPr="00405809">
        <w:t xml:space="preserve">rpo legislativo che </w:t>
      </w:r>
      <w:r w:rsidR="00347424" w:rsidRPr="00405809">
        <w:t>“</w:t>
      </w:r>
      <w:r w:rsidR="005A6D31" w:rsidRPr="00405809">
        <w:t>ispira</w:t>
      </w:r>
      <w:r w:rsidR="00347424" w:rsidRPr="00405809">
        <w:t>”</w:t>
      </w:r>
      <w:r w:rsidR="005A6D31" w:rsidRPr="00405809">
        <w:t xml:space="preserve"> e </w:t>
      </w:r>
      <w:r w:rsidR="00347424" w:rsidRPr="00405809">
        <w:t>“</w:t>
      </w:r>
      <w:r w:rsidR="005A6D31" w:rsidRPr="00405809">
        <w:t>regola</w:t>
      </w:r>
      <w:r w:rsidR="00347424" w:rsidRPr="00405809">
        <w:t>”</w:t>
      </w:r>
      <w:r w:rsidR="005A6D31" w:rsidRPr="00405809">
        <w:t xml:space="preserve"> </w:t>
      </w:r>
      <w:r w:rsidR="00C674FD" w:rsidRPr="00405809">
        <w:t xml:space="preserve">la </w:t>
      </w:r>
      <w:r w:rsidR="00CC3BF3" w:rsidRPr="00405809">
        <w:t>vita rogazionista, cioè</w:t>
      </w:r>
      <w:r w:rsidR="005A6D31" w:rsidRPr="00405809">
        <w:t xml:space="preserve"> </w:t>
      </w:r>
      <w:r w:rsidR="00CC3BF3" w:rsidRPr="00405809">
        <w:rPr>
          <w:i/>
        </w:rPr>
        <w:t xml:space="preserve">Costituzioni </w:t>
      </w:r>
      <w:r w:rsidR="00CC3BF3" w:rsidRPr="00405809">
        <w:t xml:space="preserve">e </w:t>
      </w:r>
      <w:r w:rsidR="00CC3BF3" w:rsidRPr="00405809">
        <w:rPr>
          <w:i/>
        </w:rPr>
        <w:t>Norme</w:t>
      </w:r>
      <w:r w:rsidR="00CC3BF3" w:rsidRPr="00405809">
        <w:t xml:space="preserve">. </w:t>
      </w:r>
      <w:r w:rsidR="00C674FD" w:rsidRPr="00405809">
        <w:t>La</w:t>
      </w:r>
      <w:r w:rsidR="00C674FD" w:rsidRPr="00405809">
        <w:rPr>
          <w:i/>
        </w:rPr>
        <w:t xml:space="preserve"> R</w:t>
      </w:r>
      <w:r w:rsidR="00CC3BF3" w:rsidRPr="00405809">
        <w:rPr>
          <w:i/>
        </w:rPr>
        <w:t>egola di Vita</w:t>
      </w:r>
      <w:r w:rsidR="00C674FD" w:rsidRPr="00405809">
        <w:t xml:space="preserve"> </w:t>
      </w:r>
      <w:r w:rsidR="00CC3BF3" w:rsidRPr="00405809">
        <w:t xml:space="preserve">è </w:t>
      </w:r>
      <w:r w:rsidR="00C674FD" w:rsidRPr="00405809">
        <w:t>l’</w:t>
      </w:r>
      <w:r w:rsidR="00CC3BF3" w:rsidRPr="00405809">
        <w:t xml:space="preserve">apparato legislativo che vuole rappresentare la traduzione del Vangelo nello spirito di un carisma specifico e tracciare un particolare cammino di </w:t>
      </w:r>
      <w:r w:rsidR="00347424" w:rsidRPr="00405809">
        <w:t>“</w:t>
      </w:r>
      <w:r w:rsidR="00CC3BF3" w:rsidRPr="00405809">
        <w:rPr>
          <w:i/>
        </w:rPr>
        <w:t>Sequela Christi</w:t>
      </w:r>
      <w:r w:rsidR="00347424" w:rsidRPr="00405809">
        <w:t>”</w:t>
      </w:r>
      <w:r w:rsidR="00CC3BF3" w:rsidRPr="00405809">
        <w:t xml:space="preserve">, ossia di santità, nella Chiesa. </w:t>
      </w:r>
    </w:p>
    <w:p w14:paraId="6B8AF843" w14:textId="77777777" w:rsidR="00CC3BF3" w:rsidRPr="00405809" w:rsidRDefault="00CC3BF3" w:rsidP="00FE6A10">
      <w:pPr>
        <w:jc w:val="both"/>
        <w:rPr>
          <w:b/>
        </w:rPr>
      </w:pPr>
      <w:r w:rsidRPr="00405809">
        <w:t>La revisione gen</w:t>
      </w:r>
      <w:r w:rsidR="00C674FD" w:rsidRPr="00405809">
        <w:t>erale e assembleare della</w:t>
      </w:r>
      <w:r w:rsidRPr="00405809">
        <w:t xml:space="preserve"> normativa è stata motivata da una triplice esigenza: riaffermare il valore di essa come </w:t>
      </w:r>
      <w:r w:rsidR="00DF7328" w:rsidRPr="00405809">
        <w:rPr>
          <w:i/>
        </w:rPr>
        <w:t>R</w:t>
      </w:r>
      <w:r w:rsidRPr="00405809">
        <w:rPr>
          <w:i/>
        </w:rPr>
        <w:t>egola di vita</w:t>
      </w:r>
      <w:r w:rsidRPr="00405809">
        <w:t>; focalizzare meglio gli elementi spirituali carismatici; richiamare l’attenzione, la responsabilità e la collaborazione di tutti i Congregati  nella valorizzazione della normativa come testo fondamentale per comprendere, vivere e trasmettere l’identità carismatica.</w:t>
      </w:r>
    </w:p>
    <w:p w14:paraId="4D631C06" w14:textId="77777777" w:rsidR="00C602F3" w:rsidRPr="00405809" w:rsidRDefault="00C602F3" w:rsidP="00FE6A10">
      <w:pPr>
        <w:jc w:val="both"/>
        <w:rPr>
          <w:b/>
        </w:rPr>
      </w:pPr>
    </w:p>
    <w:p w14:paraId="6E36EB6B" w14:textId="77777777" w:rsidR="00CC3BF3" w:rsidRPr="00405809" w:rsidRDefault="00C602F3" w:rsidP="00FE6A10">
      <w:pPr>
        <w:jc w:val="both"/>
      </w:pPr>
      <w:r w:rsidRPr="00405809">
        <w:t>5</w:t>
      </w:r>
      <w:r w:rsidR="00304E24" w:rsidRPr="00405809">
        <w:t>9</w:t>
      </w:r>
      <w:r w:rsidRPr="00405809">
        <w:t>.</w:t>
      </w:r>
      <w:r w:rsidRPr="00405809">
        <w:rPr>
          <w:b/>
        </w:rPr>
        <w:t xml:space="preserve"> </w:t>
      </w:r>
      <w:r w:rsidR="00CC3BF3" w:rsidRPr="00405809">
        <w:t xml:space="preserve">La </w:t>
      </w:r>
      <w:r w:rsidR="00CC3BF3" w:rsidRPr="00405809">
        <w:rPr>
          <w:i/>
        </w:rPr>
        <w:t>Regola di Vita</w:t>
      </w:r>
      <w:r w:rsidR="007C45CF" w:rsidRPr="00405809">
        <w:t xml:space="preserve"> è</w:t>
      </w:r>
      <w:r w:rsidR="00CC3BF3" w:rsidRPr="00405809">
        <w:t xml:space="preserve"> la fonte scritta principale dove l’identità carismatica viene  espressa, continuamente interpretata e adattata ai tempi e alle differenti culture. </w:t>
      </w:r>
      <w:r w:rsidR="001E6E42" w:rsidRPr="00405809">
        <w:t xml:space="preserve">Essa diventa così lo strumento </w:t>
      </w:r>
      <w:r w:rsidR="00CC3BF3" w:rsidRPr="00405809">
        <w:t>vivo dell’espressione, dell</w:t>
      </w:r>
      <w:r w:rsidR="001E6E42" w:rsidRPr="00405809">
        <w:t>’</w:t>
      </w:r>
      <w:r w:rsidR="00CC3BF3" w:rsidRPr="00405809">
        <w:t xml:space="preserve">interpretazione e trasmissione dell’identità carismatica. Esprime con fedeltà e creatività il dono del carisma, lo rilegge alla luce dei tempi e delle culture, e lo trasmette alle future generazioni di Rogazionisti.  </w:t>
      </w:r>
    </w:p>
    <w:p w14:paraId="4BF24E86" w14:textId="77777777" w:rsidR="0023556F" w:rsidRPr="00405809" w:rsidRDefault="0023556F" w:rsidP="00FE6A10">
      <w:pPr>
        <w:jc w:val="both"/>
        <w:rPr>
          <w:b/>
          <w:lang w:val="fr-FR"/>
        </w:rPr>
      </w:pPr>
    </w:p>
    <w:p w14:paraId="29BB3ED3" w14:textId="77777777" w:rsidR="00323E30" w:rsidRPr="00405809" w:rsidRDefault="00323E30" w:rsidP="00FE6A10">
      <w:pPr>
        <w:jc w:val="center"/>
        <w:rPr>
          <w:b/>
          <w:smallCaps/>
          <w:lang w:val="fr-FR"/>
        </w:rPr>
      </w:pPr>
    </w:p>
    <w:p w14:paraId="0F65FDD2" w14:textId="77777777" w:rsidR="00A92D81" w:rsidRPr="00405809" w:rsidRDefault="00A92D81" w:rsidP="00FE6A10">
      <w:pPr>
        <w:jc w:val="center"/>
        <w:rPr>
          <w:b/>
          <w:smallCaps/>
          <w:lang w:val="fr-FR"/>
        </w:rPr>
      </w:pPr>
    </w:p>
    <w:p w14:paraId="56C71A9C" w14:textId="77777777" w:rsidR="00322AB3" w:rsidRPr="00405809" w:rsidRDefault="00FF34DF" w:rsidP="00FE6A10">
      <w:pPr>
        <w:jc w:val="center"/>
        <w:rPr>
          <w:sz w:val="28"/>
          <w:szCs w:val="28"/>
        </w:rPr>
      </w:pPr>
      <w:r w:rsidRPr="00405809">
        <w:rPr>
          <w:sz w:val="28"/>
          <w:szCs w:val="28"/>
        </w:rPr>
        <w:br w:type="page"/>
      </w:r>
      <w:r w:rsidR="00322AB3" w:rsidRPr="00405809">
        <w:rPr>
          <w:sz w:val="28"/>
          <w:szCs w:val="28"/>
        </w:rPr>
        <w:lastRenderedPageBreak/>
        <w:t>Parte Terza</w:t>
      </w:r>
    </w:p>
    <w:p w14:paraId="2F54AACA" w14:textId="77777777" w:rsidR="00864D72" w:rsidRPr="00405809" w:rsidRDefault="00864D72" w:rsidP="00FE6A10">
      <w:pPr>
        <w:jc w:val="center"/>
        <w:rPr>
          <w:sz w:val="28"/>
          <w:szCs w:val="28"/>
        </w:rPr>
      </w:pPr>
    </w:p>
    <w:p w14:paraId="5E28D23C" w14:textId="77777777" w:rsidR="00722628" w:rsidRPr="00405809" w:rsidRDefault="00773DEA" w:rsidP="00FE6A10">
      <w:pPr>
        <w:jc w:val="center"/>
        <w:rPr>
          <w:b/>
          <w:smallCaps/>
          <w:sz w:val="28"/>
          <w:szCs w:val="28"/>
        </w:rPr>
      </w:pPr>
      <w:r w:rsidRPr="00405809">
        <w:rPr>
          <w:b/>
          <w:smallCaps/>
          <w:sz w:val="28"/>
          <w:szCs w:val="28"/>
        </w:rPr>
        <w:t>Nell’identità carismatica la</w:t>
      </w:r>
      <w:r w:rsidR="00722628" w:rsidRPr="00405809">
        <w:rPr>
          <w:b/>
          <w:smallCaps/>
          <w:sz w:val="28"/>
          <w:szCs w:val="28"/>
        </w:rPr>
        <w:t xml:space="preserve"> risposta alle sfide di oggi</w:t>
      </w:r>
    </w:p>
    <w:p w14:paraId="5F16333E" w14:textId="77777777" w:rsidR="007123FD" w:rsidRPr="00405809" w:rsidRDefault="007123FD" w:rsidP="00FE6A10">
      <w:pPr>
        <w:jc w:val="center"/>
        <w:rPr>
          <w:i/>
        </w:rPr>
      </w:pPr>
    </w:p>
    <w:p w14:paraId="71B8BD7E" w14:textId="77777777" w:rsidR="002720B7" w:rsidRPr="00405809" w:rsidRDefault="00EF0B23" w:rsidP="00FE6A10">
      <w:pPr>
        <w:jc w:val="center"/>
        <w:rPr>
          <w:i/>
        </w:rPr>
      </w:pPr>
      <w:r w:rsidRPr="00405809">
        <w:rPr>
          <w:i/>
        </w:rPr>
        <w:t>«Diceva loro:</w:t>
      </w:r>
      <w:r w:rsidR="008E2AD4" w:rsidRPr="00405809">
        <w:rPr>
          <w:i/>
        </w:rPr>
        <w:t xml:space="preserve"> </w:t>
      </w:r>
      <w:r w:rsidR="00347424" w:rsidRPr="00405809">
        <w:rPr>
          <w:i/>
        </w:rPr>
        <w:t>“</w:t>
      </w:r>
      <w:r w:rsidR="008E2AD4" w:rsidRPr="00405809">
        <w:rPr>
          <w:i/>
        </w:rPr>
        <w:t>La  messe  è</w:t>
      </w:r>
      <w:r w:rsidR="002720B7" w:rsidRPr="00405809">
        <w:rPr>
          <w:i/>
        </w:rPr>
        <w:t xml:space="preserve"> </w:t>
      </w:r>
      <w:r w:rsidR="008E2AD4" w:rsidRPr="00405809">
        <w:rPr>
          <w:i/>
        </w:rPr>
        <w:t>abbondante, ma sono pochi gli operai!</w:t>
      </w:r>
    </w:p>
    <w:p w14:paraId="574A8129" w14:textId="77777777" w:rsidR="002720B7" w:rsidRPr="00405809" w:rsidRDefault="008E2AD4" w:rsidP="00FE6A10">
      <w:pPr>
        <w:jc w:val="center"/>
        <w:rPr>
          <w:i/>
        </w:rPr>
      </w:pPr>
      <w:r w:rsidRPr="00405809">
        <w:rPr>
          <w:i/>
        </w:rPr>
        <w:t xml:space="preserve">Pregate dunque il </w:t>
      </w:r>
      <w:r w:rsidR="00F941D8" w:rsidRPr="00405809">
        <w:rPr>
          <w:i/>
        </w:rPr>
        <w:t>S</w:t>
      </w:r>
      <w:r w:rsidRPr="00405809">
        <w:rPr>
          <w:i/>
        </w:rPr>
        <w:t>ignore della messe, perché mandi</w:t>
      </w:r>
      <w:r w:rsidR="002720B7" w:rsidRPr="00405809">
        <w:rPr>
          <w:i/>
        </w:rPr>
        <w:t xml:space="preserve"> </w:t>
      </w:r>
      <w:r w:rsidRPr="00405809">
        <w:rPr>
          <w:i/>
        </w:rPr>
        <w:t>operai nella sua messe!</w:t>
      </w:r>
    </w:p>
    <w:p w14:paraId="6049DB6F" w14:textId="77777777" w:rsidR="008E2AD4" w:rsidRPr="00405809" w:rsidRDefault="008E2AD4" w:rsidP="00FE6A10">
      <w:pPr>
        <w:jc w:val="center"/>
        <w:rPr>
          <w:i/>
        </w:rPr>
      </w:pPr>
      <w:r w:rsidRPr="00405809">
        <w:rPr>
          <w:i/>
        </w:rPr>
        <w:t>Andate: ecco, vi mando</w:t>
      </w:r>
      <w:r w:rsidR="00347424" w:rsidRPr="00405809">
        <w:t>”</w:t>
      </w:r>
      <w:r w:rsidR="00EF0B23" w:rsidRPr="00405809">
        <w:t>»</w:t>
      </w:r>
      <w:r w:rsidR="00DA0863" w:rsidRPr="00405809">
        <w:rPr>
          <w:i/>
        </w:rPr>
        <w:t xml:space="preserve"> (</w:t>
      </w:r>
      <w:r w:rsidR="00DA0863" w:rsidRPr="00405809">
        <w:t>Lc</w:t>
      </w:r>
      <w:r w:rsidRPr="00405809">
        <w:rPr>
          <w:i/>
        </w:rPr>
        <w:t xml:space="preserve"> 10</w:t>
      </w:r>
      <w:r w:rsidR="00DA0863" w:rsidRPr="00405809">
        <w:rPr>
          <w:i/>
        </w:rPr>
        <w:t>,</w:t>
      </w:r>
      <w:r w:rsidRPr="00405809">
        <w:rPr>
          <w:i/>
        </w:rPr>
        <w:t>2-3)</w:t>
      </w:r>
    </w:p>
    <w:p w14:paraId="0C740D7D" w14:textId="77777777" w:rsidR="00470C05" w:rsidRPr="00405809" w:rsidRDefault="00470C05" w:rsidP="00FE6A10"/>
    <w:p w14:paraId="5B3637EB" w14:textId="77777777" w:rsidR="00285B8C" w:rsidRPr="00405809" w:rsidRDefault="00304E24" w:rsidP="00FE6A10">
      <w:pPr>
        <w:jc w:val="both"/>
      </w:pPr>
      <w:r w:rsidRPr="00405809">
        <w:t>60</w:t>
      </w:r>
      <w:r w:rsidR="00BC1575" w:rsidRPr="00405809">
        <w:t xml:space="preserve">. </w:t>
      </w:r>
      <w:r w:rsidR="00285B8C" w:rsidRPr="00405809">
        <w:t xml:space="preserve">Il dinamismo spirituale della preghiera del Rogate assume un valore programmatico e missionario maggiormente accentuato nella versione lucana (Lc 10,1-3). L’evangelista Luca inserisce la consegna del Rogate nel contesto del </w:t>
      </w:r>
      <w:r w:rsidR="00347424" w:rsidRPr="00405809">
        <w:t>“</w:t>
      </w:r>
      <w:r w:rsidR="00285B8C" w:rsidRPr="00405809">
        <w:t>grande viaggio</w:t>
      </w:r>
      <w:r w:rsidR="00347424" w:rsidRPr="00405809">
        <w:t>”</w:t>
      </w:r>
      <w:r w:rsidR="00285B8C" w:rsidRPr="00405809">
        <w:t xml:space="preserve"> di Gesù, presentando la missione dei discepoli come una prima </w:t>
      </w:r>
      <w:r w:rsidR="00347424" w:rsidRPr="00405809">
        <w:t>“</w:t>
      </w:r>
      <w:r w:rsidR="00285B8C" w:rsidRPr="00405809">
        <w:t>mietitura</w:t>
      </w:r>
      <w:r w:rsidR="00347424" w:rsidRPr="00405809">
        <w:t>”</w:t>
      </w:r>
      <w:r w:rsidR="00285B8C" w:rsidRPr="00405809">
        <w:t xml:space="preserve">, che anticipa il compimento messianico del Regno. Dalla compassione per le folle (Mt 9,35-38), alla missione verso le folle (pregate/andate), il compito affidato si realizza nella preghiera per i buoni operai unita al dinamismo dell’annuncio evangelico, ossia all’ </w:t>
      </w:r>
      <w:r w:rsidR="00347424" w:rsidRPr="00405809">
        <w:t>“</w:t>
      </w:r>
      <w:r w:rsidR="00285B8C" w:rsidRPr="00405809">
        <w:t>uscita verso gli altri</w:t>
      </w:r>
      <w:r w:rsidR="00347424" w:rsidRPr="00405809">
        <w:t>”</w:t>
      </w:r>
      <w:r w:rsidR="00285B8C" w:rsidRPr="00405809">
        <w:t xml:space="preserve"> per raggiungere tutti, soprattutto i poveri e i sofferenti.</w:t>
      </w:r>
    </w:p>
    <w:p w14:paraId="4A0C2576" w14:textId="77777777" w:rsidR="005E481B" w:rsidRPr="00405809" w:rsidRDefault="005E481B" w:rsidP="00FE6A10">
      <w:pPr>
        <w:jc w:val="both"/>
        <w:rPr>
          <w:b/>
          <w:lang w:val="fr-FR"/>
        </w:rPr>
      </w:pPr>
    </w:p>
    <w:p w14:paraId="4F05F9B5" w14:textId="77777777" w:rsidR="00CC51DE" w:rsidRPr="00405809" w:rsidRDefault="0076158C" w:rsidP="00CC51DE">
      <w:pPr>
        <w:jc w:val="both"/>
        <w:rPr>
          <w:i/>
        </w:rPr>
      </w:pPr>
      <w:r w:rsidRPr="00405809">
        <w:rPr>
          <w:b/>
        </w:rPr>
        <w:t>Un</w:t>
      </w:r>
      <w:r w:rsidR="00C54673" w:rsidRPr="00405809">
        <w:rPr>
          <w:b/>
        </w:rPr>
        <w:t xml:space="preserve"> dono per la vita del mondo</w:t>
      </w:r>
      <w:r w:rsidR="00CC51DE" w:rsidRPr="00405809">
        <w:t xml:space="preserve"> </w:t>
      </w:r>
    </w:p>
    <w:p w14:paraId="3349666D" w14:textId="77777777" w:rsidR="00C602F3" w:rsidRPr="00405809" w:rsidRDefault="00C602F3" w:rsidP="0076158C">
      <w:pPr>
        <w:jc w:val="both"/>
        <w:rPr>
          <w:b/>
        </w:rPr>
      </w:pPr>
    </w:p>
    <w:p w14:paraId="21EB3CFD" w14:textId="77777777" w:rsidR="0076158C" w:rsidRPr="00405809" w:rsidRDefault="00304E24" w:rsidP="0076158C">
      <w:pPr>
        <w:jc w:val="both"/>
      </w:pPr>
      <w:r w:rsidRPr="00405809">
        <w:t>61</w:t>
      </w:r>
      <w:r w:rsidR="00C602F3" w:rsidRPr="00405809">
        <w:t>.</w:t>
      </w:r>
      <w:r w:rsidR="00C602F3" w:rsidRPr="00405809">
        <w:rPr>
          <w:b/>
        </w:rPr>
        <w:t xml:space="preserve"> </w:t>
      </w:r>
      <w:r w:rsidR="0076158C" w:rsidRPr="00405809">
        <w:t xml:space="preserve">Le Costituzioni – ispirate dalle parole del Fondatore: </w:t>
      </w:r>
      <w:r w:rsidR="00347424" w:rsidRPr="00405809">
        <w:t>“</w:t>
      </w:r>
      <w:r w:rsidR="0076158C" w:rsidRPr="00405809">
        <w:t>Il Rogate contiene il segreto di tutte le buone opere e della salvezza di tutte le anime</w:t>
      </w:r>
      <w:r w:rsidR="00347424" w:rsidRPr="00405809">
        <w:t>”</w:t>
      </w:r>
      <w:r w:rsidR="0076158C" w:rsidRPr="00405809">
        <w:t xml:space="preserve"> – ricordano con forza che </w:t>
      </w:r>
      <w:r w:rsidR="00347424" w:rsidRPr="00405809">
        <w:t>“</w:t>
      </w:r>
      <w:r w:rsidR="0076158C" w:rsidRPr="00405809">
        <w:t>siamo chiamati ad annunciare l’importanza del divino com</w:t>
      </w:r>
      <w:r w:rsidR="004B3600" w:rsidRPr="00405809">
        <w:t>ando per la vita della Chiesa</w:t>
      </w:r>
      <w:r w:rsidR="00347424" w:rsidRPr="00405809">
        <w:t>”</w:t>
      </w:r>
      <w:r w:rsidR="004B3600" w:rsidRPr="00405809">
        <w:t>.</w:t>
      </w:r>
      <w:r w:rsidR="0076158C" w:rsidRPr="00405809">
        <w:rPr>
          <w:rStyle w:val="FootnoteReference"/>
        </w:rPr>
        <w:footnoteReference w:id="26"/>
      </w:r>
    </w:p>
    <w:p w14:paraId="588F8422" w14:textId="77777777" w:rsidR="00C54673" w:rsidRPr="00405809" w:rsidRDefault="00DB1BC2" w:rsidP="00FE6A10">
      <w:pPr>
        <w:jc w:val="both"/>
      </w:pPr>
      <w:r w:rsidRPr="00405809">
        <w:t>I</w:t>
      </w:r>
      <w:r w:rsidR="00C54673" w:rsidRPr="00405809">
        <w:t xml:space="preserve">l Rogate è un mezzo efficace indicato dal Signore Gesù per la salvezza degli uomini e delle donne di oggi, un dono per rispondere alle sfide esistenziali ed ecclesiali del nostro tempo. </w:t>
      </w:r>
    </w:p>
    <w:p w14:paraId="14CCFE78" w14:textId="77777777" w:rsidR="005E481B" w:rsidRPr="00405809" w:rsidRDefault="005E481B" w:rsidP="00FE6A10">
      <w:pPr>
        <w:jc w:val="both"/>
      </w:pPr>
    </w:p>
    <w:p w14:paraId="174B0D93" w14:textId="77777777" w:rsidR="00C54673" w:rsidRPr="00405809" w:rsidRDefault="0076158C" w:rsidP="00FE6A10">
      <w:pPr>
        <w:jc w:val="both"/>
        <w:rPr>
          <w:b/>
        </w:rPr>
      </w:pPr>
      <w:r w:rsidRPr="00405809">
        <w:rPr>
          <w:b/>
        </w:rPr>
        <w:t>Per</w:t>
      </w:r>
      <w:r w:rsidR="00C54673" w:rsidRPr="00405809">
        <w:rPr>
          <w:b/>
        </w:rPr>
        <w:t xml:space="preserve"> uno </w:t>
      </w:r>
      <w:r w:rsidR="00347424" w:rsidRPr="00405809">
        <w:rPr>
          <w:b/>
        </w:rPr>
        <w:t>“</w:t>
      </w:r>
      <w:r w:rsidR="00C54673" w:rsidRPr="00405809">
        <w:rPr>
          <w:b/>
        </w:rPr>
        <w:t>stile rogazionista</w:t>
      </w:r>
      <w:r w:rsidR="00347424" w:rsidRPr="00405809">
        <w:rPr>
          <w:b/>
        </w:rPr>
        <w:t>”</w:t>
      </w:r>
      <w:r w:rsidR="00C54673" w:rsidRPr="00405809">
        <w:rPr>
          <w:b/>
        </w:rPr>
        <w:t xml:space="preserve"> </w:t>
      </w:r>
    </w:p>
    <w:p w14:paraId="35547AEC" w14:textId="77777777" w:rsidR="00C602F3" w:rsidRPr="00405809" w:rsidRDefault="00C602F3" w:rsidP="008244B7">
      <w:pPr>
        <w:jc w:val="both"/>
        <w:rPr>
          <w:b/>
          <w:color w:val="000080"/>
        </w:rPr>
      </w:pPr>
    </w:p>
    <w:p w14:paraId="04FC8442" w14:textId="77777777" w:rsidR="008244B7" w:rsidRPr="00405809" w:rsidRDefault="00BC1575" w:rsidP="008244B7">
      <w:pPr>
        <w:jc w:val="both"/>
      </w:pPr>
      <w:r w:rsidRPr="00405809">
        <w:rPr>
          <w:color w:val="000080"/>
        </w:rPr>
        <w:t>6</w:t>
      </w:r>
      <w:r w:rsidR="00304E24" w:rsidRPr="00405809">
        <w:rPr>
          <w:color w:val="000080"/>
        </w:rPr>
        <w:t>2</w:t>
      </w:r>
      <w:r w:rsidR="00C602F3" w:rsidRPr="00405809">
        <w:rPr>
          <w:color w:val="000080"/>
        </w:rPr>
        <w:t>.</w:t>
      </w:r>
      <w:r w:rsidR="00C602F3" w:rsidRPr="00405809">
        <w:rPr>
          <w:b/>
          <w:color w:val="000080"/>
        </w:rPr>
        <w:t xml:space="preserve"> </w:t>
      </w:r>
      <w:r w:rsidR="0076158C" w:rsidRPr="00405809">
        <w:t>S</w:t>
      </w:r>
      <w:r w:rsidR="00D11C03" w:rsidRPr="00405809">
        <w:t>iamo</w:t>
      </w:r>
      <w:r w:rsidR="00C54673" w:rsidRPr="00405809">
        <w:t xml:space="preserve"> </w:t>
      </w:r>
      <w:r w:rsidR="0076158C" w:rsidRPr="00405809">
        <w:t>chiamati a riflettere e a rispondere al</w:t>
      </w:r>
      <w:r w:rsidR="00C54673" w:rsidRPr="00405809">
        <w:t>le sfide della contemporaneità</w:t>
      </w:r>
      <w:r w:rsidR="0076158C" w:rsidRPr="00405809">
        <w:t xml:space="preserve">, </w:t>
      </w:r>
      <w:r w:rsidR="00C54673" w:rsidRPr="00405809">
        <w:t xml:space="preserve">sulla base della </w:t>
      </w:r>
      <w:r w:rsidR="00D11C03" w:rsidRPr="00405809">
        <w:t>nostra</w:t>
      </w:r>
      <w:r w:rsidR="00C54673" w:rsidRPr="00405809">
        <w:t xml:space="preserve"> identità carismatica e della </w:t>
      </w:r>
      <w:r w:rsidR="00D11C03" w:rsidRPr="00405809">
        <w:t xml:space="preserve">nostra </w:t>
      </w:r>
      <w:r w:rsidR="00C54673" w:rsidRPr="00405809">
        <w:t xml:space="preserve">fisionomia spirituale. In questo modo si delinea uno </w:t>
      </w:r>
      <w:r w:rsidR="00347424" w:rsidRPr="00405809">
        <w:t>“</w:t>
      </w:r>
      <w:r w:rsidR="00C54673" w:rsidRPr="00405809">
        <w:t>stile rogazionista</w:t>
      </w:r>
      <w:r w:rsidR="00347424" w:rsidRPr="00405809">
        <w:t>”</w:t>
      </w:r>
      <w:r w:rsidR="00C54673" w:rsidRPr="00405809">
        <w:t xml:space="preserve"> di essere nella Chiesa e</w:t>
      </w:r>
      <w:r w:rsidR="00017DC2" w:rsidRPr="00405809">
        <w:t xml:space="preserve"> nel m</w:t>
      </w:r>
      <w:r w:rsidR="00C54673" w:rsidRPr="00405809">
        <w:t>ondo</w:t>
      </w:r>
      <w:r w:rsidR="0076158C" w:rsidRPr="00405809">
        <w:t>.</w:t>
      </w:r>
    </w:p>
    <w:p w14:paraId="666A8741" w14:textId="77777777" w:rsidR="00DA0863" w:rsidRPr="00405809" w:rsidRDefault="00DA0863" w:rsidP="008244B7">
      <w:pPr>
        <w:jc w:val="both"/>
      </w:pPr>
    </w:p>
    <w:p w14:paraId="1FD3BA0F" w14:textId="77777777" w:rsidR="008244B7" w:rsidRPr="00405809" w:rsidRDefault="00BC1575" w:rsidP="008244B7">
      <w:pPr>
        <w:jc w:val="both"/>
      </w:pPr>
      <w:r w:rsidRPr="00405809">
        <w:t>6</w:t>
      </w:r>
      <w:r w:rsidR="00304E24" w:rsidRPr="00405809">
        <w:t>3</w:t>
      </w:r>
      <w:r w:rsidR="00C602F3" w:rsidRPr="00405809">
        <w:t>.</w:t>
      </w:r>
      <w:r w:rsidR="00C602F3" w:rsidRPr="00405809">
        <w:rPr>
          <w:i/>
        </w:rPr>
        <w:t xml:space="preserve"> </w:t>
      </w:r>
      <w:r w:rsidR="008244B7" w:rsidRPr="00405809">
        <w:t xml:space="preserve">Singolarmente, nelle Comunità e Circoscrizioni, e come Istituto religioso nella Chiesa, siamo impegnati a costruire una </w:t>
      </w:r>
      <w:r w:rsidR="00347424" w:rsidRPr="00405809">
        <w:t>“</w:t>
      </w:r>
      <w:r w:rsidR="008244B7" w:rsidRPr="00405809">
        <w:t>visione del mondo</w:t>
      </w:r>
      <w:r w:rsidR="00347424" w:rsidRPr="00405809">
        <w:t>”</w:t>
      </w:r>
      <w:r w:rsidR="008244B7" w:rsidRPr="00405809">
        <w:t xml:space="preserve"> che sia in grado di comporre insieme tutti gli elementi che qualificano la nostra vita: persone consacrate, vita in comunità, spiritualità, ministero apostolico. Sulla base di questa visione globale dell’essere rogazionisti, di seguito vengono delineati alcuni tratti in grado di definire una identità personale e comunitaria, per accogliere e rispondere alle sfide della Chiesa, della cultura e della società contemporanea.</w:t>
      </w:r>
    </w:p>
    <w:p w14:paraId="18958514" w14:textId="77777777" w:rsidR="008244B7" w:rsidRPr="00405809" w:rsidRDefault="008244B7" w:rsidP="00FE6A10">
      <w:pPr>
        <w:jc w:val="both"/>
      </w:pPr>
    </w:p>
    <w:p w14:paraId="3B1F0983" w14:textId="77777777" w:rsidR="00C54673" w:rsidRPr="00405809" w:rsidRDefault="004B3600" w:rsidP="00FE6A10">
      <w:pPr>
        <w:rPr>
          <w:b/>
          <w:smallCaps/>
        </w:rPr>
      </w:pPr>
      <w:r w:rsidRPr="00405809">
        <w:rPr>
          <w:b/>
          <w:smallCaps/>
        </w:rPr>
        <w:t>L</w:t>
      </w:r>
      <w:r w:rsidR="00C54673" w:rsidRPr="00405809">
        <w:rPr>
          <w:b/>
          <w:smallCaps/>
        </w:rPr>
        <w:t xml:space="preserve">a </w:t>
      </w:r>
      <w:r w:rsidRPr="00405809">
        <w:rPr>
          <w:b/>
          <w:smallCaps/>
        </w:rPr>
        <w:t>p</w:t>
      </w:r>
      <w:r w:rsidR="00C54673" w:rsidRPr="00405809">
        <w:rPr>
          <w:b/>
          <w:smallCaps/>
        </w:rPr>
        <w:t>ersona come vocazione</w:t>
      </w:r>
    </w:p>
    <w:p w14:paraId="30BCB7BD" w14:textId="77777777" w:rsidR="0095792B" w:rsidRPr="00405809" w:rsidRDefault="0095792B" w:rsidP="00FE6A10">
      <w:pPr>
        <w:rPr>
          <w:smallCaps/>
        </w:rPr>
      </w:pPr>
    </w:p>
    <w:p w14:paraId="52E19CA2" w14:textId="77777777" w:rsidR="006E386F" w:rsidRPr="00405809" w:rsidRDefault="00C54673" w:rsidP="00FE6A10">
      <w:pPr>
        <w:pStyle w:val="Style1"/>
        <w:jc w:val="both"/>
        <w:rPr>
          <w:noProof w:val="0"/>
          <w:color w:val="auto"/>
          <w:sz w:val="24"/>
          <w:szCs w:val="24"/>
        </w:rPr>
      </w:pPr>
      <w:r w:rsidRPr="00405809">
        <w:rPr>
          <w:b/>
          <w:noProof w:val="0"/>
          <w:color w:val="auto"/>
          <w:sz w:val="24"/>
          <w:szCs w:val="24"/>
        </w:rPr>
        <w:t xml:space="preserve">Adoratori e </w:t>
      </w:r>
      <w:r w:rsidR="004F11FA" w:rsidRPr="00405809">
        <w:rPr>
          <w:b/>
          <w:noProof w:val="0"/>
          <w:color w:val="auto"/>
          <w:sz w:val="24"/>
          <w:szCs w:val="24"/>
        </w:rPr>
        <w:t xml:space="preserve">Discepoli </w:t>
      </w:r>
      <w:r w:rsidRPr="00405809">
        <w:rPr>
          <w:b/>
          <w:noProof w:val="0"/>
          <w:color w:val="auto"/>
          <w:sz w:val="24"/>
          <w:szCs w:val="24"/>
        </w:rPr>
        <w:t>missionari</w:t>
      </w:r>
      <w:r w:rsidRPr="00405809">
        <w:rPr>
          <w:noProof w:val="0"/>
          <w:color w:val="auto"/>
          <w:sz w:val="24"/>
          <w:szCs w:val="24"/>
        </w:rPr>
        <w:t xml:space="preserve"> </w:t>
      </w:r>
    </w:p>
    <w:p w14:paraId="3442DDED" w14:textId="77777777" w:rsidR="00C602F3" w:rsidRPr="00405809" w:rsidRDefault="00C602F3" w:rsidP="00FE6A10">
      <w:pPr>
        <w:pStyle w:val="Style1"/>
        <w:jc w:val="both"/>
        <w:rPr>
          <w:noProof w:val="0"/>
          <w:color w:val="auto"/>
          <w:sz w:val="24"/>
          <w:szCs w:val="24"/>
        </w:rPr>
      </w:pPr>
    </w:p>
    <w:p w14:paraId="0448963B" w14:textId="77777777" w:rsidR="00CA0050" w:rsidRPr="00405809" w:rsidRDefault="00BC1575" w:rsidP="00FE6A10">
      <w:pPr>
        <w:pStyle w:val="Style1"/>
        <w:jc w:val="both"/>
        <w:rPr>
          <w:noProof w:val="0"/>
          <w:color w:val="auto"/>
          <w:sz w:val="24"/>
          <w:szCs w:val="24"/>
        </w:rPr>
      </w:pPr>
      <w:r w:rsidRPr="00405809">
        <w:rPr>
          <w:noProof w:val="0"/>
          <w:color w:val="auto"/>
          <w:sz w:val="24"/>
          <w:szCs w:val="24"/>
        </w:rPr>
        <w:t>6</w:t>
      </w:r>
      <w:r w:rsidR="00304E24" w:rsidRPr="00405809">
        <w:rPr>
          <w:noProof w:val="0"/>
          <w:color w:val="auto"/>
          <w:sz w:val="24"/>
          <w:szCs w:val="24"/>
        </w:rPr>
        <w:t>4</w:t>
      </w:r>
      <w:r w:rsidR="00C602F3" w:rsidRPr="00405809">
        <w:rPr>
          <w:noProof w:val="0"/>
          <w:color w:val="auto"/>
          <w:sz w:val="24"/>
          <w:szCs w:val="24"/>
        </w:rPr>
        <w:t>. V</w:t>
      </w:r>
      <w:r w:rsidR="00BF01C6" w:rsidRPr="00405809">
        <w:rPr>
          <w:noProof w:val="0"/>
          <w:color w:val="auto"/>
          <w:sz w:val="24"/>
          <w:szCs w:val="24"/>
        </w:rPr>
        <w:t>iviamo</w:t>
      </w:r>
      <w:r w:rsidR="00C54673" w:rsidRPr="00405809">
        <w:rPr>
          <w:noProof w:val="0"/>
          <w:color w:val="auto"/>
          <w:sz w:val="24"/>
          <w:szCs w:val="24"/>
        </w:rPr>
        <w:t xml:space="preserve"> la consapevolezza di essere persone qualificate </w:t>
      </w:r>
      <w:r w:rsidR="00347424" w:rsidRPr="00405809">
        <w:rPr>
          <w:noProof w:val="0"/>
          <w:color w:val="auto"/>
          <w:sz w:val="24"/>
          <w:szCs w:val="24"/>
        </w:rPr>
        <w:t>“</w:t>
      </w:r>
      <w:r w:rsidR="00C54673" w:rsidRPr="00405809">
        <w:rPr>
          <w:rStyle w:val="apple-style-span"/>
          <w:color w:val="auto"/>
          <w:sz w:val="24"/>
          <w:szCs w:val="24"/>
        </w:rPr>
        <w:t>nell’immagine di adoratori e di imploranti per la missione più alta e più bella, di meritare e preparare le vocazioni per il Regno di Cristo</w:t>
      </w:r>
      <w:r w:rsidR="00347424" w:rsidRPr="00405809">
        <w:rPr>
          <w:rStyle w:val="apple-style-span"/>
          <w:color w:val="auto"/>
          <w:sz w:val="24"/>
          <w:szCs w:val="24"/>
        </w:rPr>
        <w:t>”</w:t>
      </w:r>
      <w:r w:rsidR="00197EEB" w:rsidRPr="00405809">
        <w:rPr>
          <w:rStyle w:val="apple-style-span"/>
          <w:color w:val="auto"/>
          <w:sz w:val="24"/>
          <w:szCs w:val="24"/>
        </w:rPr>
        <w:t>.</w:t>
      </w:r>
      <w:r w:rsidR="000A2186" w:rsidRPr="00405809">
        <w:rPr>
          <w:rStyle w:val="FootnoteReference"/>
          <w:color w:val="auto"/>
          <w:sz w:val="24"/>
          <w:szCs w:val="24"/>
        </w:rPr>
        <w:footnoteReference w:id="27"/>
      </w:r>
      <w:r w:rsidR="00CA0050" w:rsidRPr="00405809">
        <w:rPr>
          <w:noProof w:val="0"/>
          <w:color w:val="auto"/>
          <w:sz w:val="24"/>
          <w:szCs w:val="24"/>
        </w:rPr>
        <w:t xml:space="preserve"> </w:t>
      </w:r>
      <w:r w:rsidR="00C54673" w:rsidRPr="00405809">
        <w:rPr>
          <w:noProof w:val="0"/>
          <w:color w:val="auto"/>
          <w:sz w:val="24"/>
          <w:szCs w:val="24"/>
        </w:rPr>
        <w:t xml:space="preserve"> </w:t>
      </w:r>
      <w:r w:rsidR="00CA0050" w:rsidRPr="00405809">
        <w:rPr>
          <w:noProof w:val="0"/>
          <w:color w:val="auto"/>
          <w:sz w:val="24"/>
          <w:szCs w:val="24"/>
        </w:rPr>
        <w:t>V</w:t>
      </w:r>
      <w:r w:rsidR="00C54673" w:rsidRPr="00405809">
        <w:rPr>
          <w:noProof w:val="0"/>
          <w:color w:val="auto"/>
          <w:sz w:val="24"/>
          <w:szCs w:val="24"/>
        </w:rPr>
        <w:t>ed</w:t>
      </w:r>
      <w:r w:rsidR="00BF01C6" w:rsidRPr="00405809">
        <w:rPr>
          <w:noProof w:val="0"/>
          <w:color w:val="auto"/>
          <w:sz w:val="24"/>
          <w:szCs w:val="24"/>
        </w:rPr>
        <w:t>iamo noi</w:t>
      </w:r>
      <w:r w:rsidR="00C54673" w:rsidRPr="00405809">
        <w:rPr>
          <w:noProof w:val="0"/>
          <w:color w:val="auto"/>
          <w:sz w:val="24"/>
          <w:szCs w:val="24"/>
        </w:rPr>
        <w:t xml:space="preserve"> stessi come persone chiamate ad essere discepoli </w:t>
      </w:r>
      <w:r w:rsidR="004F11FA" w:rsidRPr="00405809">
        <w:rPr>
          <w:noProof w:val="0"/>
          <w:color w:val="auto"/>
          <w:sz w:val="24"/>
          <w:szCs w:val="24"/>
        </w:rPr>
        <w:t xml:space="preserve">missionari </w:t>
      </w:r>
      <w:r w:rsidR="00C54673" w:rsidRPr="00405809">
        <w:rPr>
          <w:noProof w:val="0"/>
          <w:color w:val="auto"/>
          <w:sz w:val="24"/>
          <w:szCs w:val="24"/>
        </w:rPr>
        <w:t>d</w:t>
      </w:r>
      <w:r w:rsidR="00C97D1E" w:rsidRPr="00405809">
        <w:rPr>
          <w:noProof w:val="0"/>
          <w:color w:val="auto"/>
          <w:sz w:val="24"/>
          <w:szCs w:val="24"/>
        </w:rPr>
        <w:t>i</w:t>
      </w:r>
      <w:r w:rsidR="00C54673" w:rsidRPr="00405809">
        <w:rPr>
          <w:noProof w:val="0"/>
          <w:color w:val="auto"/>
          <w:sz w:val="24"/>
          <w:szCs w:val="24"/>
        </w:rPr>
        <w:t xml:space="preserve"> Gesù che percorreva le strade della Palestina, incontrava le folle stanche e sfinite, e le curava con infinita compassione</w:t>
      </w:r>
      <w:r w:rsidR="00CA0050" w:rsidRPr="00405809">
        <w:rPr>
          <w:noProof w:val="0"/>
          <w:color w:val="auto"/>
          <w:sz w:val="24"/>
          <w:szCs w:val="24"/>
        </w:rPr>
        <w:t xml:space="preserve">. </w:t>
      </w:r>
      <w:r w:rsidR="004F11FA" w:rsidRPr="00405809">
        <w:rPr>
          <w:noProof w:val="0"/>
          <w:color w:val="auto"/>
          <w:sz w:val="24"/>
          <w:szCs w:val="24"/>
        </w:rPr>
        <w:t>M</w:t>
      </w:r>
      <w:r w:rsidR="00C54673" w:rsidRPr="00405809">
        <w:rPr>
          <w:noProof w:val="0"/>
          <w:color w:val="auto"/>
          <w:sz w:val="24"/>
          <w:szCs w:val="24"/>
        </w:rPr>
        <w:t>entre chied</w:t>
      </w:r>
      <w:r w:rsidR="004F11FA" w:rsidRPr="00405809">
        <w:rPr>
          <w:noProof w:val="0"/>
          <w:color w:val="auto"/>
          <w:sz w:val="24"/>
          <w:szCs w:val="24"/>
        </w:rPr>
        <w:t>iamo</w:t>
      </w:r>
      <w:r w:rsidR="00C54673" w:rsidRPr="00405809">
        <w:rPr>
          <w:noProof w:val="0"/>
          <w:color w:val="auto"/>
          <w:sz w:val="24"/>
          <w:szCs w:val="24"/>
        </w:rPr>
        <w:t xml:space="preserve"> nella preghiera al Signore della messe </w:t>
      </w:r>
      <w:r w:rsidR="00C97D1E" w:rsidRPr="00405809">
        <w:rPr>
          <w:noProof w:val="0"/>
          <w:color w:val="auto"/>
          <w:sz w:val="24"/>
          <w:szCs w:val="24"/>
        </w:rPr>
        <w:t>i buoni operai del Vangelo</w:t>
      </w:r>
      <w:r w:rsidR="004F11FA" w:rsidRPr="00405809">
        <w:rPr>
          <w:noProof w:val="0"/>
          <w:color w:val="auto"/>
          <w:sz w:val="24"/>
          <w:szCs w:val="24"/>
        </w:rPr>
        <w:t xml:space="preserve">, dichiariamo la nostra </w:t>
      </w:r>
      <w:r w:rsidR="00C54673" w:rsidRPr="00405809">
        <w:rPr>
          <w:noProof w:val="0"/>
          <w:color w:val="auto"/>
          <w:sz w:val="24"/>
          <w:szCs w:val="24"/>
        </w:rPr>
        <w:t>disponibilità a servire per prim</w:t>
      </w:r>
      <w:r w:rsidR="004F11FA" w:rsidRPr="00405809">
        <w:rPr>
          <w:noProof w:val="0"/>
          <w:color w:val="auto"/>
          <w:sz w:val="24"/>
          <w:szCs w:val="24"/>
        </w:rPr>
        <w:t>i</w:t>
      </w:r>
      <w:r w:rsidR="00C54673" w:rsidRPr="00405809">
        <w:rPr>
          <w:noProof w:val="0"/>
          <w:color w:val="auto"/>
          <w:sz w:val="24"/>
          <w:szCs w:val="24"/>
        </w:rPr>
        <w:t xml:space="preserve"> nella messe del Signore.</w:t>
      </w:r>
    </w:p>
    <w:p w14:paraId="6FB813B2" w14:textId="77777777" w:rsidR="002C0507" w:rsidRPr="00405809" w:rsidRDefault="002C0507" w:rsidP="00FE6A10">
      <w:pPr>
        <w:pStyle w:val="Style1"/>
        <w:jc w:val="both"/>
        <w:rPr>
          <w:noProof w:val="0"/>
          <w:color w:val="auto"/>
          <w:sz w:val="24"/>
          <w:szCs w:val="24"/>
        </w:rPr>
      </w:pPr>
    </w:p>
    <w:p w14:paraId="03D891B3" w14:textId="77777777" w:rsidR="00864D72" w:rsidRPr="00405809" w:rsidRDefault="00864D72" w:rsidP="00FE6A10">
      <w:pPr>
        <w:pStyle w:val="Style1"/>
        <w:jc w:val="both"/>
        <w:rPr>
          <w:noProof w:val="0"/>
          <w:color w:val="auto"/>
          <w:sz w:val="24"/>
          <w:szCs w:val="24"/>
        </w:rPr>
      </w:pPr>
    </w:p>
    <w:p w14:paraId="265A2139" w14:textId="77777777" w:rsidR="00864D72" w:rsidRPr="00405809" w:rsidRDefault="00864D72" w:rsidP="00FE6A10">
      <w:pPr>
        <w:pStyle w:val="Style1"/>
        <w:jc w:val="both"/>
        <w:rPr>
          <w:noProof w:val="0"/>
          <w:color w:val="auto"/>
          <w:sz w:val="24"/>
          <w:szCs w:val="24"/>
        </w:rPr>
      </w:pPr>
    </w:p>
    <w:p w14:paraId="6AB94D17" w14:textId="77777777" w:rsidR="00CD014D" w:rsidRPr="00405809" w:rsidRDefault="00FF3DB9" w:rsidP="00FE6A10">
      <w:pPr>
        <w:pStyle w:val="NormalWeb"/>
        <w:spacing w:before="0" w:beforeAutospacing="0" w:after="0" w:afterAutospacing="0"/>
        <w:jc w:val="both"/>
        <w:rPr>
          <w:i/>
          <w:dstrike/>
          <w:color w:val="auto"/>
        </w:rPr>
      </w:pPr>
      <w:r w:rsidRPr="00405809">
        <w:rPr>
          <w:b/>
          <w:color w:val="auto"/>
        </w:rPr>
        <w:lastRenderedPageBreak/>
        <w:t>Cultori della preghiera per le Vocazioni</w:t>
      </w:r>
    </w:p>
    <w:p w14:paraId="61CF4CD6" w14:textId="77777777" w:rsidR="00C602F3" w:rsidRPr="00405809" w:rsidRDefault="00C602F3" w:rsidP="00FE6A10">
      <w:pPr>
        <w:pStyle w:val="NormalWeb"/>
        <w:spacing w:before="0" w:beforeAutospacing="0" w:after="0" w:afterAutospacing="0"/>
        <w:jc w:val="both"/>
        <w:rPr>
          <w:color w:val="auto"/>
        </w:rPr>
      </w:pPr>
    </w:p>
    <w:p w14:paraId="68C393A4" w14:textId="77777777" w:rsidR="00C54673" w:rsidRPr="00405809" w:rsidRDefault="00C602F3" w:rsidP="00FE6A10">
      <w:pPr>
        <w:pStyle w:val="NormalWeb"/>
        <w:spacing w:before="0" w:beforeAutospacing="0" w:after="0" w:afterAutospacing="0"/>
        <w:jc w:val="both"/>
        <w:rPr>
          <w:color w:val="auto"/>
        </w:rPr>
      </w:pPr>
      <w:r w:rsidRPr="00405809">
        <w:rPr>
          <w:color w:val="auto"/>
        </w:rPr>
        <w:t>6</w:t>
      </w:r>
      <w:r w:rsidR="00304E24" w:rsidRPr="00405809">
        <w:rPr>
          <w:color w:val="auto"/>
        </w:rPr>
        <w:t>5</w:t>
      </w:r>
      <w:r w:rsidRPr="00405809">
        <w:rPr>
          <w:color w:val="auto"/>
        </w:rPr>
        <w:t>.</w:t>
      </w:r>
      <w:r w:rsidRPr="00405809">
        <w:rPr>
          <w:b/>
          <w:color w:val="auto"/>
        </w:rPr>
        <w:t xml:space="preserve"> </w:t>
      </w:r>
      <w:r w:rsidR="00AA50EB" w:rsidRPr="00405809">
        <w:rPr>
          <w:color w:val="auto"/>
        </w:rPr>
        <w:t>In</w:t>
      </w:r>
      <w:r w:rsidR="00345424" w:rsidRPr="00405809">
        <w:rPr>
          <w:color w:val="auto"/>
        </w:rPr>
        <w:t xml:space="preserve"> forza del carisma,</w:t>
      </w:r>
      <w:r w:rsidR="00FD271E" w:rsidRPr="00405809">
        <w:rPr>
          <w:color w:val="auto"/>
        </w:rPr>
        <w:t xml:space="preserve"> </w:t>
      </w:r>
      <w:r w:rsidR="00345424" w:rsidRPr="00405809">
        <w:rPr>
          <w:color w:val="auto"/>
        </w:rPr>
        <w:t>siamo inviati a lavorare</w:t>
      </w:r>
      <w:r w:rsidR="00C54673" w:rsidRPr="00405809">
        <w:rPr>
          <w:color w:val="auto"/>
        </w:rPr>
        <w:t xml:space="preserve"> perché nella cultura e nella società di oggi si affermi sempre p</w:t>
      </w:r>
      <w:r w:rsidR="00CD014D" w:rsidRPr="00405809">
        <w:rPr>
          <w:color w:val="auto"/>
        </w:rPr>
        <w:t>iù un’</w:t>
      </w:r>
      <w:r w:rsidR="00C54673" w:rsidRPr="00405809">
        <w:rPr>
          <w:color w:val="auto"/>
        </w:rPr>
        <w:t xml:space="preserve">antropologia vocazionale </w:t>
      </w:r>
      <w:r w:rsidR="00B36663" w:rsidRPr="00405809">
        <w:rPr>
          <w:color w:val="auto"/>
        </w:rPr>
        <w:t xml:space="preserve">dove ogni persona possa realizzarsi secondo il progetto di Dio. </w:t>
      </w:r>
      <w:r w:rsidR="00FF3DB9" w:rsidRPr="00405809">
        <w:rPr>
          <w:color w:val="auto"/>
        </w:rPr>
        <w:t xml:space="preserve">Come apostoli della preghiera per le vocazioni, siamo </w:t>
      </w:r>
      <w:r w:rsidR="0004164D" w:rsidRPr="00405809">
        <w:rPr>
          <w:color w:val="auto"/>
        </w:rPr>
        <w:t>interpret</w:t>
      </w:r>
      <w:r w:rsidR="00AA50EB" w:rsidRPr="00405809">
        <w:rPr>
          <w:color w:val="auto"/>
        </w:rPr>
        <w:t>i</w:t>
      </w:r>
      <w:r w:rsidR="0004164D" w:rsidRPr="00405809">
        <w:rPr>
          <w:color w:val="auto"/>
        </w:rPr>
        <w:t xml:space="preserve"> discret</w:t>
      </w:r>
      <w:r w:rsidR="00AA50EB" w:rsidRPr="00405809">
        <w:rPr>
          <w:color w:val="auto"/>
        </w:rPr>
        <w:t>i</w:t>
      </w:r>
      <w:r w:rsidR="00AB2EEA" w:rsidRPr="00405809">
        <w:rPr>
          <w:color w:val="auto"/>
        </w:rPr>
        <w:t xml:space="preserve"> </w:t>
      </w:r>
      <w:r w:rsidR="00C54673" w:rsidRPr="00405809">
        <w:rPr>
          <w:color w:val="auto"/>
        </w:rPr>
        <w:t>del progetto di Dio sulle persone da Lui amate e chiamate, collaborator</w:t>
      </w:r>
      <w:r w:rsidR="00CD014D" w:rsidRPr="00405809">
        <w:rPr>
          <w:color w:val="auto"/>
        </w:rPr>
        <w:t>i</w:t>
      </w:r>
      <w:r w:rsidR="00C54673" w:rsidRPr="00405809">
        <w:rPr>
          <w:color w:val="auto"/>
        </w:rPr>
        <w:t xml:space="preserve"> della grazia divina nell’aiutare </w:t>
      </w:r>
      <w:r w:rsidR="00CD014D" w:rsidRPr="00405809">
        <w:rPr>
          <w:color w:val="auto"/>
        </w:rPr>
        <w:t>i fratelli e le sorelle</w:t>
      </w:r>
      <w:r w:rsidR="00C54673" w:rsidRPr="00405809">
        <w:rPr>
          <w:color w:val="auto"/>
        </w:rPr>
        <w:t xml:space="preserve"> a scoprire, in Gesù Cristo, la loro altissima vocazione</w:t>
      </w:r>
      <w:r w:rsidR="00197EEB" w:rsidRPr="00405809">
        <w:rPr>
          <w:color w:val="auto"/>
        </w:rPr>
        <w:t>.</w:t>
      </w:r>
      <w:r w:rsidR="000A2186" w:rsidRPr="00405809">
        <w:rPr>
          <w:rStyle w:val="FootnoteReference"/>
          <w:color w:val="auto"/>
        </w:rPr>
        <w:footnoteReference w:id="28"/>
      </w:r>
      <w:r w:rsidR="00197EEB" w:rsidRPr="00405809">
        <w:rPr>
          <w:color w:val="auto"/>
        </w:rPr>
        <w:t xml:space="preserve"> </w:t>
      </w:r>
      <w:r w:rsidR="007429F5" w:rsidRPr="00405809">
        <w:rPr>
          <w:color w:val="auto"/>
        </w:rPr>
        <w:t>Pertanto,</w:t>
      </w:r>
      <w:r w:rsidR="00AD1C71" w:rsidRPr="00405809">
        <w:rPr>
          <w:color w:val="auto"/>
        </w:rPr>
        <w:t xml:space="preserve"> obbedendo al com</w:t>
      </w:r>
      <w:r w:rsidR="00C54673" w:rsidRPr="00405809">
        <w:rPr>
          <w:color w:val="auto"/>
        </w:rPr>
        <w:t>ando del Rogate, divent</w:t>
      </w:r>
      <w:r w:rsidR="007429F5" w:rsidRPr="00405809">
        <w:rPr>
          <w:color w:val="auto"/>
        </w:rPr>
        <w:t>iamo</w:t>
      </w:r>
      <w:r w:rsidR="00C54673" w:rsidRPr="00405809">
        <w:rPr>
          <w:color w:val="auto"/>
        </w:rPr>
        <w:t xml:space="preserve"> collaboratori del Signore Gesù, e nella Chiesa viv</w:t>
      </w:r>
      <w:r w:rsidR="007429F5" w:rsidRPr="00405809">
        <w:rPr>
          <w:color w:val="auto"/>
        </w:rPr>
        <w:t>iamo</w:t>
      </w:r>
      <w:r w:rsidR="00C54673" w:rsidRPr="00405809">
        <w:rPr>
          <w:color w:val="auto"/>
        </w:rPr>
        <w:t xml:space="preserve"> </w:t>
      </w:r>
      <w:r w:rsidR="00347424" w:rsidRPr="00405809">
        <w:rPr>
          <w:color w:val="auto"/>
        </w:rPr>
        <w:t>“</w:t>
      </w:r>
      <w:r w:rsidR="00C54673" w:rsidRPr="00405809">
        <w:rPr>
          <w:color w:val="auto"/>
        </w:rPr>
        <w:t>una vocazione per le altre vocazioni</w:t>
      </w:r>
      <w:r w:rsidR="00347424" w:rsidRPr="00405809">
        <w:rPr>
          <w:color w:val="auto"/>
        </w:rPr>
        <w:t>”</w:t>
      </w:r>
      <w:r w:rsidR="00C54673" w:rsidRPr="00405809">
        <w:rPr>
          <w:color w:val="auto"/>
        </w:rPr>
        <w:t>.</w:t>
      </w:r>
    </w:p>
    <w:p w14:paraId="3203FBFB" w14:textId="77777777" w:rsidR="002C0507" w:rsidRPr="00405809" w:rsidRDefault="002C0507" w:rsidP="00FE6A10">
      <w:pPr>
        <w:jc w:val="both"/>
        <w:rPr>
          <w:b/>
        </w:rPr>
      </w:pPr>
    </w:p>
    <w:p w14:paraId="5DE69A42" w14:textId="77777777" w:rsidR="00C54673" w:rsidRPr="00405809" w:rsidRDefault="004B3600" w:rsidP="00FE6A10">
      <w:pPr>
        <w:rPr>
          <w:smallCaps/>
        </w:rPr>
      </w:pPr>
      <w:r w:rsidRPr="00405809">
        <w:rPr>
          <w:b/>
          <w:smallCaps/>
        </w:rPr>
        <w:t>P</w:t>
      </w:r>
      <w:r w:rsidR="00C54673" w:rsidRPr="00405809">
        <w:rPr>
          <w:b/>
          <w:smallCaps/>
        </w:rPr>
        <w:t>romozione integrale della persona</w:t>
      </w:r>
    </w:p>
    <w:p w14:paraId="72B8BA27" w14:textId="77777777" w:rsidR="00901FD3" w:rsidRPr="00405809" w:rsidRDefault="00901FD3" w:rsidP="00FE6A10">
      <w:pPr>
        <w:pStyle w:val="NormalWeb"/>
        <w:spacing w:before="0" w:beforeAutospacing="0" w:after="0" w:afterAutospacing="0"/>
        <w:jc w:val="both"/>
        <w:rPr>
          <w:b/>
          <w:color w:val="auto"/>
        </w:rPr>
      </w:pPr>
    </w:p>
    <w:p w14:paraId="33CA64C0" w14:textId="77777777" w:rsidR="00C54673" w:rsidRPr="00405809" w:rsidRDefault="00C54673" w:rsidP="00FE6A10">
      <w:pPr>
        <w:pStyle w:val="NormalWeb"/>
        <w:spacing w:before="0" w:beforeAutospacing="0" w:after="0" w:afterAutospacing="0"/>
        <w:jc w:val="both"/>
        <w:rPr>
          <w:b/>
          <w:color w:val="auto"/>
        </w:rPr>
      </w:pPr>
      <w:r w:rsidRPr="00405809">
        <w:rPr>
          <w:b/>
          <w:color w:val="auto"/>
        </w:rPr>
        <w:t>Solidali compagni di viaggio</w:t>
      </w:r>
    </w:p>
    <w:p w14:paraId="7687F9E1" w14:textId="77777777" w:rsidR="00C602F3" w:rsidRPr="00405809" w:rsidRDefault="00C602F3" w:rsidP="00FE6A10">
      <w:pPr>
        <w:jc w:val="both"/>
        <w:rPr>
          <w:b/>
        </w:rPr>
      </w:pPr>
    </w:p>
    <w:p w14:paraId="598A2EAA" w14:textId="77777777" w:rsidR="0004164D" w:rsidRPr="00405809" w:rsidRDefault="00C602F3" w:rsidP="00FE6A10">
      <w:pPr>
        <w:jc w:val="both"/>
        <w:rPr>
          <w:b/>
        </w:rPr>
      </w:pPr>
      <w:r w:rsidRPr="00405809">
        <w:t>6</w:t>
      </w:r>
      <w:r w:rsidR="00304E24" w:rsidRPr="00405809">
        <w:t>6</w:t>
      </w:r>
      <w:r w:rsidRPr="00405809">
        <w:t>.</w:t>
      </w:r>
      <w:r w:rsidRPr="00405809">
        <w:rPr>
          <w:b/>
        </w:rPr>
        <w:t xml:space="preserve"> </w:t>
      </w:r>
      <w:r w:rsidR="0004164D" w:rsidRPr="00405809">
        <w:t xml:space="preserve">Le diverse forme di povertà antiche e nuove rivelano oggi inedite opportunità </w:t>
      </w:r>
      <w:r w:rsidR="00C54673" w:rsidRPr="00405809">
        <w:t>carismatiche e apostoliche</w:t>
      </w:r>
      <w:r w:rsidR="00D26492" w:rsidRPr="00405809">
        <w:t xml:space="preserve">. Riconosciamo l’asse portante della nostra missione nella promozione </w:t>
      </w:r>
      <w:r w:rsidR="00C54673" w:rsidRPr="00405809">
        <w:t xml:space="preserve">piena della persona secondo un progetto di </w:t>
      </w:r>
      <w:r w:rsidR="00AD1C71" w:rsidRPr="00405809">
        <w:t xml:space="preserve">vita come </w:t>
      </w:r>
      <w:r w:rsidR="00C54673" w:rsidRPr="00405809">
        <w:t>vocazione</w:t>
      </w:r>
      <w:r w:rsidR="00D26492" w:rsidRPr="00405809">
        <w:t xml:space="preserve">. Pertanto, </w:t>
      </w:r>
      <w:r w:rsidR="00FE3D19" w:rsidRPr="00405809">
        <w:t>ci affianchiamo</w:t>
      </w:r>
      <w:r w:rsidR="00C54673" w:rsidRPr="00405809">
        <w:t xml:space="preserve"> a quelle persone che nel viaggio della vita hanno smarrito o</w:t>
      </w:r>
      <w:r w:rsidR="00120F30" w:rsidRPr="00405809">
        <w:t xml:space="preserve">gni senso e direzione; </w:t>
      </w:r>
      <w:r w:rsidR="00333A79" w:rsidRPr="00405809">
        <w:t>con loro condividiamo</w:t>
      </w:r>
      <w:r w:rsidR="00AD1C71" w:rsidRPr="00405809">
        <w:t xml:space="preserve"> un tratto di strada, </w:t>
      </w:r>
      <w:r w:rsidR="00C54673" w:rsidRPr="00405809">
        <w:t xml:space="preserve">e </w:t>
      </w:r>
      <w:r w:rsidR="00333A79" w:rsidRPr="00405809">
        <w:t xml:space="preserve">a loro </w:t>
      </w:r>
      <w:r w:rsidR="00C54673" w:rsidRPr="00405809">
        <w:t>f</w:t>
      </w:r>
      <w:r w:rsidR="00333A79" w:rsidRPr="00405809">
        <w:t>acciamo</w:t>
      </w:r>
      <w:r w:rsidR="00C54673" w:rsidRPr="00405809">
        <w:t xml:space="preserve"> sentire che nell’av</w:t>
      </w:r>
      <w:r w:rsidR="00AD1C71" w:rsidRPr="00405809">
        <w:t>ventura della vita non sono sole</w:t>
      </w:r>
      <w:r w:rsidR="00F30FDE" w:rsidRPr="00405809">
        <w:t>.</w:t>
      </w:r>
    </w:p>
    <w:p w14:paraId="252D0866" w14:textId="77777777" w:rsidR="0095792B" w:rsidRPr="00405809" w:rsidRDefault="0095792B" w:rsidP="00FE6A10">
      <w:pPr>
        <w:jc w:val="both"/>
        <w:rPr>
          <w:b/>
        </w:rPr>
      </w:pPr>
    </w:p>
    <w:p w14:paraId="4BA80653" w14:textId="77777777" w:rsidR="00453217" w:rsidRPr="00405809" w:rsidRDefault="00FF3DB9" w:rsidP="00453217">
      <w:pPr>
        <w:jc w:val="both"/>
        <w:rPr>
          <w:i/>
        </w:rPr>
      </w:pPr>
      <w:r w:rsidRPr="00405809">
        <w:rPr>
          <w:b/>
        </w:rPr>
        <w:t>Evangelizzatori, e</w:t>
      </w:r>
      <w:r w:rsidR="00C54673" w:rsidRPr="00405809">
        <w:rPr>
          <w:b/>
        </w:rPr>
        <w:t>vangelizzati dai poveri</w:t>
      </w:r>
      <w:r w:rsidR="00453217" w:rsidRPr="00405809">
        <w:rPr>
          <w:b/>
        </w:rPr>
        <w:t xml:space="preserve"> </w:t>
      </w:r>
    </w:p>
    <w:p w14:paraId="08076CC2" w14:textId="77777777" w:rsidR="00C602F3" w:rsidRPr="00405809" w:rsidRDefault="00C602F3" w:rsidP="009F4AC4">
      <w:pPr>
        <w:jc w:val="both"/>
        <w:rPr>
          <w:b/>
        </w:rPr>
      </w:pPr>
    </w:p>
    <w:p w14:paraId="1FE3F059" w14:textId="77777777" w:rsidR="009F4AC4" w:rsidRPr="00405809" w:rsidRDefault="00C602F3" w:rsidP="009F4AC4">
      <w:pPr>
        <w:jc w:val="both"/>
      </w:pPr>
      <w:r w:rsidRPr="00405809">
        <w:t>6</w:t>
      </w:r>
      <w:r w:rsidR="00304E24" w:rsidRPr="00405809">
        <w:t>7</w:t>
      </w:r>
      <w:r w:rsidRPr="00405809">
        <w:t>.</w:t>
      </w:r>
      <w:r w:rsidRPr="00405809">
        <w:rPr>
          <w:b/>
        </w:rPr>
        <w:t xml:space="preserve"> </w:t>
      </w:r>
      <w:r w:rsidR="00417D61" w:rsidRPr="00405809">
        <w:t>I</w:t>
      </w:r>
      <w:r w:rsidR="00C54673" w:rsidRPr="00405809">
        <w:t xml:space="preserve">n fedeltà al </w:t>
      </w:r>
      <w:r w:rsidR="00417D61" w:rsidRPr="00405809">
        <w:t>nostro</w:t>
      </w:r>
      <w:r w:rsidR="00C54673" w:rsidRPr="00405809">
        <w:t xml:space="preserve"> carisma e seguendo il mirabile esempio del Santo Fondatore, </w:t>
      </w:r>
      <w:r w:rsidR="002509F7" w:rsidRPr="00405809">
        <w:t xml:space="preserve">ci poniamo dalla </w:t>
      </w:r>
      <w:r w:rsidR="00AD1C71" w:rsidRPr="00405809">
        <w:t>parte dei poveri e con i poveri,</w:t>
      </w:r>
      <w:r w:rsidR="00C54673" w:rsidRPr="00405809">
        <w:t xml:space="preserve"> a </w:t>
      </w:r>
      <w:r w:rsidR="00AD1C71" w:rsidRPr="00405809">
        <w:t>vivere da poveri</w:t>
      </w:r>
      <w:r w:rsidR="00C54673" w:rsidRPr="00405809">
        <w:t>, per capire in maniera piena e concreta il Rogate, che ai po</w:t>
      </w:r>
      <w:r w:rsidR="00AD1C71" w:rsidRPr="00405809">
        <w:t>veri per primi è stato affidato.</w:t>
      </w:r>
      <w:r w:rsidR="00C54673" w:rsidRPr="00405809">
        <w:t xml:space="preserve"> </w:t>
      </w:r>
      <w:r w:rsidR="008F6874" w:rsidRPr="00405809">
        <w:t xml:space="preserve">Quando ci uniamo al grido e alla supplica dei poveri, il Padrone della messe ci ascolta. </w:t>
      </w:r>
      <w:r w:rsidR="00C54673" w:rsidRPr="00405809">
        <w:t xml:space="preserve">Questo richiede docilità e attenzione </w:t>
      </w:r>
      <w:r w:rsidR="009F4AC4" w:rsidRPr="00405809">
        <w:t>all</w:t>
      </w:r>
      <w:r w:rsidR="00C54673" w:rsidRPr="00405809">
        <w:t xml:space="preserve">a voce </w:t>
      </w:r>
      <w:r w:rsidR="009F4AC4" w:rsidRPr="00405809">
        <w:t>dei poveri</w:t>
      </w:r>
      <w:r w:rsidR="00C54673" w:rsidRPr="00405809">
        <w:t>, non dimenticando che nel mom</w:t>
      </w:r>
      <w:r w:rsidR="00120F30" w:rsidRPr="00405809">
        <w:t xml:space="preserve">ento in cui </w:t>
      </w:r>
      <w:r w:rsidR="009F4AC4" w:rsidRPr="00405809">
        <w:t xml:space="preserve">evangelizziamo i poveri, noi stessi veniamo evangelizzati da loro. </w:t>
      </w:r>
      <w:r w:rsidR="00347424" w:rsidRPr="00405809">
        <w:t>“</w:t>
      </w:r>
      <w:r w:rsidR="009F4AC4" w:rsidRPr="00405809">
        <w:t>Siamo chiamati a scoprire Cristo in loro, a prestare ad essi la nostra voce nelle loro cause, ma anche ad essere loro amici, ad ascoltarli, a comprenderli e ad accogliere la misteriosa sapienza che Dio vuole c</w:t>
      </w:r>
      <w:r w:rsidR="00274AF2" w:rsidRPr="00405809">
        <w:t>omunicarci attraverso di loro</w:t>
      </w:r>
      <w:r w:rsidR="00347424" w:rsidRPr="00405809">
        <w:t>”</w:t>
      </w:r>
      <w:r w:rsidR="00274AF2" w:rsidRPr="00405809">
        <w:t>.</w:t>
      </w:r>
      <w:r w:rsidR="009F4AC4" w:rsidRPr="00405809">
        <w:rPr>
          <w:rStyle w:val="FootnoteReference"/>
        </w:rPr>
        <w:footnoteReference w:id="29"/>
      </w:r>
    </w:p>
    <w:p w14:paraId="06883DB5" w14:textId="77777777" w:rsidR="00C602F3" w:rsidRPr="00405809" w:rsidRDefault="00C602F3" w:rsidP="00FE6A10">
      <w:pPr>
        <w:jc w:val="both"/>
      </w:pPr>
    </w:p>
    <w:p w14:paraId="33B40526" w14:textId="77777777" w:rsidR="00C54673" w:rsidRPr="00405809" w:rsidRDefault="00C54673" w:rsidP="00FE6A10">
      <w:pPr>
        <w:jc w:val="both"/>
        <w:rPr>
          <w:b/>
        </w:rPr>
      </w:pPr>
      <w:r w:rsidRPr="00405809">
        <w:rPr>
          <w:b/>
        </w:rPr>
        <w:t>Pastori misericordiosi</w:t>
      </w:r>
    </w:p>
    <w:p w14:paraId="1C3645B8" w14:textId="77777777" w:rsidR="00C602F3" w:rsidRPr="00405809" w:rsidRDefault="00C602F3" w:rsidP="00FE6A10">
      <w:pPr>
        <w:jc w:val="both"/>
        <w:rPr>
          <w:b/>
        </w:rPr>
      </w:pPr>
    </w:p>
    <w:p w14:paraId="691D5F2F" w14:textId="77777777" w:rsidR="006E386F" w:rsidRPr="00405809" w:rsidRDefault="00C602F3" w:rsidP="00FE6A10">
      <w:pPr>
        <w:jc w:val="both"/>
      </w:pPr>
      <w:r w:rsidRPr="00405809">
        <w:t>6</w:t>
      </w:r>
      <w:r w:rsidR="00304E24" w:rsidRPr="00405809">
        <w:t>8</w:t>
      </w:r>
      <w:r w:rsidRPr="00405809">
        <w:t>.</w:t>
      </w:r>
      <w:r w:rsidRPr="00405809">
        <w:rPr>
          <w:b/>
        </w:rPr>
        <w:t xml:space="preserve"> </w:t>
      </w:r>
      <w:r w:rsidR="0025784F" w:rsidRPr="00405809">
        <w:t xml:space="preserve">Gesù </w:t>
      </w:r>
      <w:r w:rsidR="00E146F1" w:rsidRPr="00405809">
        <w:t xml:space="preserve">rivela la misericordia del Padre e in Lui </w:t>
      </w:r>
      <w:r w:rsidR="00347424" w:rsidRPr="00405809">
        <w:t>“</w:t>
      </w:r>
      <w:r w:rsidR="00E146F1" w:rsidRPr="00405809">
        <w:t>t</w:t>
      </w:r>
      <w:r w:rsidR="0025784F" w:rsidRPr="00405809">
        <w:t xml:space="preserve">utto parla di misericordia. Nulla in Lui è privo di compassione. Gesù, dinanzi alla moltitudine di persone che lo seguivano, vedendo che erano stanche e sfinite, smarrite e senza guida, sentì fin dal profondo del cuore una </w:t>
      </w:r>
      <w:r w:rsidR="00E4622F" w:rsidRPr="00405809">
        <w:t xml:space="preserve">forte compassione per loro (cfr. </w:t>
      </w:r>
      <w:r w:rsidR="0025784F" w:rsidRPr="00405809">
        <w:rPr>
          <w:i/>
        </w:rPr>
        <w:t>Mt</w:t>
      </w:r>
      <w:r w:rsidR="0025784F" w:rsidRPr="00405809">
        <w:t> 9,36). In forza di questo amore compassionevole guarì i malati c</w:t>
      </w:r>
      <w:r w:rsidR="00E4622F" w:rsidRPr="00405809">
        <w:t xml:space="preserve">he gli venivano presentati (cfr. </w:t>
      </w:r>
      <w:r w:rsidR="0025784F" w:rsidRPr="00405809">
        <w:rPr>
          <w:i/>
        </w:rPr>
        <w:t>Mt</w:t>
      </w:r>
      <w:r w:rsidR="0025784F" w:rsidRPr="00405809">
        <w:t xml:space="preserve"> 14,14), e con pochi pani </w:t>
      </w:r>
      <w:r w:rsidR="004E48E4" w:rsidRPr="00405809">
        <w:t>e pesci sfamò grandi folle (cf</w:t>
      </w:r>
      <w:r w:rsidR="00E4622F" w:rsidRPr="00405809">
        <w:t xml:space="preserve">r. </w:t>
      </w:r>
      <w:r w:rsidR="0025784F" w:rsidRPr="00405809">
        <w:rPr>
          <w:i/>
        </w:rPr>
        <w:t>Mt</w:t>
      </w:r>
      <w:r w:rsidR="0025784F" w:rsidRPr="00405809">
        <w:t> 15,37). Ciò che muoveva Gesù in tutte le circostanze non era altro che la misericordia, con la quale leggeva nel cuore dei suoi interlocutori e rispondeva al loro bisogno più vero</w:t>
      </w:r>
      <w:r w:rsidR="00347424" w:rsidRPr="00405809">
        <w:t>”</w:t>
      </w:r>
      <w:r w:rsidR="00232AAA" w:rsidRPr="00405809">
        <w:t>.</w:t>
      </w:r>
      <w:r w:rsidR="00D7282B" w:rsidRPr="00405809">
        <w:rPr>
          <w:rStyle w:val="FootnoteReference"/>
        </w:rPr>
        <w:footnoteReference w:id="30"/>
      </w:r>
    </w:p>
    <w:p w14:paraId="26D988E2" w14:textId="77777777" w:rsidR="00304E24" w:rsidRPr="00405809" w:rsidRDefault="00304E24" w:rsidP="00FE6A10">
      <w:pPr>
        <w:pStyle w:val="NormalWeb"/>
        <w:spacing w:before="0" w:beforeAutospacing="0" w:after="0" w:afterAutospacing="0"/>
        <w:jc w:val="both"/>
        <w:rPr>
          <w:color w:val="auto"/>
        </w:rPr>
      </w:pPr>
    </w:p>
    <w:p w14:paraId="026514C8" w14:textId="77777777" w:rsidR="005B3511" w:rsidRPr="00405809" w:rsidRDefault="00304E24" w:rsidP="00FE6A10">
      <w:pPr>
        <w:pStyle w:val="NormalWeb"/>
        <w:spacing w:before="0" w:beforeAutospacing="0" w:after="0" w:afterAutospacing="0"/>
        <w:jc w:val="both"/>
        <w:rPr>
          <w:color w:val="auto"/>
        </w:rPr>
      </w:pPr>
      <w:r w:rsidRPr="00405809">
        <w:rPr>
          <w:color w:val="auto"/>
        </w:rPr>
        <w:t xml:space="preserve">69. </w:t>
      </w:r>
      <w:r w:rsidR="00A22FC0" w:rsidRPr="00405809">
        <w:rPr>
          <w:color w:val="auto"/>
        </w:rPr>
        <w:t>C</w:t>
      </w:r>
      <w:r w:rsidR="00C54673" w:rsidRPr="00405809">
        <w:rPr>
          <w:color w:val="auto"/>
        </w:rPr>
        <w:t xml:space="preserve">on la forza spirituale del </w:t>
      </w:r>
      <w:r w:rsidR="00A22FC0" w:rsidRPr="00405809">
        <w:rPr>
          <w:color w:val="auto"/>
        </w:rPr>
        <w:t>nostro</w:t>
      </w:r>
      <w:r w:rsidR="00C54673" w:rsidRPr="00405809">
        <w:rPr>
          <w:color w:val="auto"/>
        </w:rPr>
        <w:t xml:space="preserve"> carisma, s</w:t>
      </w:r>
      <w:r w:rsidR="00A22FC0" w:rsidRPr="00405809">
        <w:rPr>
          <w:color w:val="auto"/>
        </w:rPr>
        <w:t>iamo</w:t>
      </w:r>
      <w:r w:rsidR="00C54673" w:rsidRPr="00405809">
        <w:rPr>
          <w:color w:val="auto"/>
        </w:rPr>
        <w:t xml:space="preserve"> chiamati ad essere </w:t>
      </w:r>
      <w:r w:rsidR="00347424" w:rsidRPr="00405809">
        <w:rPr>
          <w:color w:val="auto"/>
        </w:rPr>
        <w:t>“</w:t>
      </w:r>
      <w:r w:rsidR="00C54673" w:rsidRPr="00405809">
        <w:rPr>
          <w:color w:val="auto"/>
        </w:rPr>
        <w:t>misericordiosi</w:t>
      </w:r>
      <w:r w:rsidR="00347424" w:rsidRPr="00405809">
        <w:rPr>
          <w:color w:val="auto"/>
        </w:rPr>
        <w:t>”</w:t>
      </w:r>
      <w:r w:rsidR="00C54673" w:rsidRPr="00405809">
        <w:rPr>
          <w:color w:val="auto"/>
        </w:rPr>
        <w:t xml:space="preserve">, ossia chiamati a </w:t>
      </w:r>
      <w:r w:rsidR="00347424" w:rsidRPr="00405809">
        <w:rPr>
          <w:color w:val="auto"/>
        </w:rPr>
        <w:t>“</w:t>
      </w:r>
      <w:r w:rsidR="00C54673" w:rsidRPr="00405809">
        <w:rPr>
          <w:color w:val="auto"/>
        </w:rPr>
        <w:t>prendere a cuore i miseri</w:t>
      </w:r>
      <w:r w:rsidR="00347424" w:rsidRPr="00405809">
        <w:rPr>
          <w:color w:val="auto"/>
        </w:rPr>
        <w:t>”</w:t>
      </w:r>
      <w:r w:rsidR="00C54673" w:rsidRPr="00405809">
        <w:rPr>
          <w:color w:val="auto"/>
        </w:rPr>
        <w:t xml:space="preserve"> e le loro molteplici miserie materiali e spirituali, come ricorda anche la nostra </w:t>
      </w:r>
      <w:r w:rsidR="00C54673" w:rsidRPr="00405809">
        <w:rPr>
          <w:i/>
          <w:color w:val="auto"/>
        </w:rPr>
        <w:t>Regola di vita</w:t>
      </w:r>
      <w:r w:rsidR="00232AAA" w:rsidRPr="00405809">
        <w:rPr>
          <w:color w:val="auto"/>
        </w:rPr>
        <w:t>.</w:t>
      </w:r>
      <w:r w:rsidR="000A2186" w:rsidRPr="00405809">
        <w:rPr>
          <w:rStyle w:val="FootnoteReference"/>
          <w:color w:val="auto"/>
        </w:rPr>
        <w:footnoteReference w:id="31"/>
      </w:r>
      <w:r w:rsidR="00C54673" w:rsidRPr="00405809">
        <w:rPr>
          <w:color w:val="auto"/>
        </w:rPr>
        <w:t xml:space="preserve"> Nel fare propria la misericordia di Gesù Cristo e la sua tenerezza, e alla scuola luminosa del Santo Fondatore, s</w:t>
      </w:r>
      <w:r w:rsidR="00A22FC0" w:rsidRPr="00405809">
        <w:rPr>
          <w:color w:val="auto"/>
        </w:rPr>
        <w:t>iamo</w:t>
      </w:r>
      <w:r w:rsidR="00C54673" w:rsidRPr="00405809">
        <w:rPr>
          <w:color w:val="auto"/>
        </w:rPr>
        <w:t xml:space="preserve"> impegnati ad avere cura della fragilità, nelle varie forme con le quali e</w:t>
      </w:r>
      <w:r w:rsidR="005E29C2" w:rsidRPr="00405809">
        <w:rPr>
          <w:color w:val="auto"/>
        </w:rPr>
        <w:t>ssa si presenta.</w:t>
      </w:r>
    </w:p>
    <w:p w14:paraId="7ADAE57D" w14:textId="77777777" w:rsidR="00907D72" w:rsidRPr="00405809" w:rsidRDefault="00907D72" w:rsidP="00FE6A10">
      <w:pPr>
        <w:jc w:val="both"/>
        <w:rPr>
          <w:b/>
        </w:rPr>
      </w:pPr>
    </w:p>
    <w:p w14:paraId="3AA2EC64" w14:textId="77777777" w:rsidR="00864D72" w:rsidRPr="00405809" w:rsidRDefault="00864D72" w:rsidP="00FE6A10">
      <w:pPr>
        <w:jc w:val="both"/>
        <w:rPr>
          <w:b/>
        </w:rPr>
      </w:pPr>
    </w:p>
    <w:p w14:paraId="17538C2D" w14:textId="77777777" w:rsidR="00C54673" w:rsidRPr="00405809" w:rsidRDefault="00C54673" w:rsidP="00FE6A10">
      <w:pPr>
        <w:pStyle w:val="NormalWeb"/>
        <w:spacing w:before="0" w:beforeAutospacing="0" w:after="0" w:afterAutospacing="0"/>
        <w:jc w:val="both"/>
        <w:rPr>
          <w:b/>
          <w:color w:val="auto"/>
        </w:rPr>
      </w:pPr>
      <w:r w:rsidRPr="00405809">
        <w:rPr>
          <w:b/>
          <w:color w:val="auto"/>
        </w:rPr>
        <w:t>Profeti della Carità</w:t>
      </w:r>
    </w:p>
    <w:p w14:paraId="7B3557A3" w14:textId="77777777" w:rsidR="00C602F3" w:rsidRPr="00405809" w:rsidRDefault="00C602F3" w:rsidP="00FE6A10">
      <w:pPr>
        <w:jc w:val="both"/>
        <w:rPr>
          <w:b/>
        </w:rPr>
      </w:pPr>
    </w:p>
    <w:p w14:paraId="486FF862" w14:textId="77777777" w:rsidR="00C54673" w:rsidRPr="00405809" w:rsidRDefault="00304E24" w:rsidP="00FE6A10">
      <w:pPr>
        <w:jc w:val="both"/>
      </w:pPr>
      <w:r w:rsidRPr="00405809">
        <w:t>70</w:t>
      </w:r>
      <w:r w:rsidR="00C602F3" w:rsidRPr="00405809">
        <w:t xml:space="preserve">. </w:t>
      </w:r>
      <w:r w:rsidR="001E270C" w:rsidRPr="00405809">
        <w:t xml:space="preserve">La parola evangelica del Rogate ci consente di </w:t>
      </w:r>
      <w:r w:rsidR="00C54673" w:rsidRPr="00405809">
        <w:t xml:space="preserve">essere </w:t>
      </w:r>
      <w:r w:rsidR="00347424" w:rsidRPr="00405809">
        <w:t>“</w:t>
      </w:r>
      <w:r w:rsidR="00C54673" w:rsidRPr="00405809">
        <w:t>profeti</w:t>
      </w:r>
      <w:r w:rsidR="00347424" w:rsidRPr="00405809">
        <w:t>”</w:t>
      </w:r>
      <w:r w:rsidR="00C54673" w:rsidRPr="00405809">
        <w:t xml:space="preserve">, ossia </w:t>
      </w:r>
      <w:r w:rsidR="001E270C" w:rsidRPr="00405809">
        <w:t xml:space="preserve">capaci di </w:t>
      </w:r>
      <w:r w:rsidR="00C54673" w:rsidRPr="00405809">
        <w:t xml:space="preserve">leggere la realtà del mondo con </w:t>
      </w:r>
      <w:r w:rsidR="00347424" w:rsidRPr="00405809">
        <w:t>“</w:t>
      </w:r>
      <w:r w:rsidR="00C54673" w:rsidRPr="00405809">
        <w:t>sguardo divino</w:t>
      </w:r>
      <w:r w:rsidR="00347424" w:rsidRPr="00405809">
        <w:t>”</w:t>
      </w:r>
      <w:r w:rsidR="001E270C" w:rsidRPr="00405809">
        <w:t>. Occorre</w:t>
      </w:r>
      <w:r w:rsidR="00C54673" w:rsidRPr="00405809">
        <w:t xml:space="preserve"> interrogare </w:t>
      </w:r>
      <w:r w:rsidR="001E270C" w:rsidRPr="00405809">
        <w:t xml:space="preserve">continuamente </w:t>
      </w:r>
      <w:r w:rsidR="00C54673" w:rsidRPr="00405809">
        <w:t xml:space="preserve">questa parola </w:t>
      </w:r>
      <w:r w:rsidR="001E270C" w:rsidRPr="00405809">
        <w:t xml:space="preserve">evangelica </w:t>
      </w:r>
      <w:r w:rsidR="00C54673" w:rsidRPr="00405809">
        <w:t xml:space="preserve">per </w:t>
      </w:r>
      <w:r w:rsidR="001E270C" w:rsidRPr="00405809">
        <w:t xml:space="preserve">discernere </w:t>
      </w:r>
      <w:r w:rsidR="00C54673" w:rsidRPr="00405809">
        <w:t xml:space="preserve">– in ogni differente tempo e situazione di vita – che cosa essa ha da dire profeticamente a noi </w:t>
      </w:r>
      <w:r w:rsidR="001E270C" w:rsidRPr="00405809">
        <w:t>e alla società odierna</w:t>
      </w:r>
      <w:r w:rsidR="00C54673" w:rsidRPr="00405809">
        <w:t xml:space="preserve">. </w:t>
      </w:r>
    </w:p>
    <w:p w14:paraId="0A989E4C" w14:textId="77777777" w:rsidR="00C602F3" w:rsidRPr="00405809" w:rsidRDefault="00C602F3" w:rsidP="00FE6A10">
      <w:pPr>
        <w:autoSpaceDE w:val="0"/>
        <w:autoSpaceDN w:val="0"/>
        <w:adjustRightInd w:val="0"/>
        <w:jc w:val="both"/>
      </w:pPr>
    </w:p>
    <w:p w14:paraId="1BFD8328" w14:textId="77777777" w:rsidR="006E386F" w:rsidRPr="00405809" w:rsidRDefault="00304E24" w:rsidP="00FE6A10">
      <w:pPr>
        <w:autoSpaceDE w:val="0"/>
        <w:autoSpaceDN w:val="0"/>
        <w:adjustRightInd w:val="0"/>
        <w:jc w:val="both"/>
      </w:pPr>
      <w:r w:rsidRPr="00405809">
        <w:t>71</w:t>
      </w:r>
      <w:r w:rsidR="00C602F3" w:rsidRPr="00405809">
        <w:t xml:space="preserve">. </w:t>
      </w:r>
      <w:r w:rsidR="00C54673" w:rsidRPr="00405809">
        <w:t xml:space="preserve">Pertanto, </w:t>
      </w:r>
      <w:r w:rsidR="002509F7" w:rsidRPr="00405809">
        <w:t xml:space="preserve">ci impegniamo </w:t>
      </w:r>
      <w:r w:rsidR="00C54673" w:rsidRPr="00405809">
        <w:t xml:space="preserve">un continuo esercizio di preghiera e di riflessione sulla </w:t>
      </w:r>
      <w:r w:rsidR="00BF614F" w:rsidRPr="00405809">
        <w:t>nostra</w:t>
      </w:r>
      <w:r w:rsidR="00C54673" w:rsidRPr="00405809">
        <w:t xml:space="preserve"> identità carismatica perché </w:t>
      </w:r>
      <w:r w:rsidR="001E270C" w:rsidRPr="00405809">
        <w:t xml:space="preserve">la nostra vita </w:t>
      </w:r>
      <w:r w:rsidR="00C54673" w:rsidRPr="00405809">
        <w:t xml:space="preserve">sia davvero conforme al Vangelo, e possa rispondere in maniera profetica alle urgenze che si levano dalle messi di oggi. In questa tensione di fedeltà creativa alla propria identità carismatica, ogni Rogazionista diventa segno della presenza del Regno di Dio sulla </w:t>
      </w:r>
      <w:r w:rsidR="00175EDF" w:rsidRPr="00405809">
        <w:t>t</w:t>
      </w:r>
      <w:r w:rsidR="00C54673" w:rsidRPr="00405809">
        <w:t>erra</w:t>
      </w:r>
      <w:r w:rsidR="00232AAA" w:rsidRPr="00405809">
        <w:t>.</w:t>
      </w:r>
      <w:r w:rsidR="00D7282B" w:rsidRPr="00405809">
        <w:rPr>
          <w:rStyle w:val="FootnoteReference"/>
        </w:rPr>
        <w:footnoteReference w:id="32"/>
      </w:r>
    </w:p>
    <w:p w14:paraId="679D5C30" w14:textId="77777777" w:rsidR="00C602F3" w:rsidRPr="00405809" w:rsidRDefault="00C602F3" w:rsidP="00B53ED8">
      <w:pPr>
        <w:jc w:val="both"/>
      </w:pPr>
    </w:p>
    <w:p w14:paraId="1AE6824B" w14:textId="77777777" w:rsidR="00B53ED8" w:rsidRPr="00405809" w:rsidRDefault="00304E24" w:rsidP="00B53ED8">
      <w:pPr>
        <w:jc w:val="both"/>
      </w:pPr>
      <w:r w:rsidRPr="00405809">
        <w:t>72</w:t>
      </w:r>
      <w:r w:rsidR="00C602F3" w:rsidRPr="00405809">
        <w:t xml:space="preserve">. </w:t>
      </w:r>
      <w:r w:rsidR="00B53ED8" w:rsidRPr="00405809">
        <w:t xml:space="preserve">Riconosciamo che la crisi economica, che tocca anche la nostra Congregazione, costituisce una opportunità per il cambiamento e la conversione evangelica della nostra vita. Tale rinnovamento per essere profezia domanda il cambiamento del nostro modo di pensare e di gestire i beni che la Provvidenza ci affida. </w:t>
      </w:r>
    </w:p>
    <w:p w14:paraId="18213D75" w14:textId="77777777" w:rsidR="00B53ED8" w:rsidRPr="00405809" w:rsidRDefault="00B53ED8" w:rsidP="00B53ED8">
      <w:pPr>
        <w:jc w:val="both"/>
      </w:pPr>
      <w:r w:rsidRPr="00405809">
        <w:t>Una nuova economia prende avvio da uno stile di vita povero, nella condivisione dei beni e nel comune impegno nel lavoro, mettendo a frutto tutte le nostre energie personali e comunitarie per mantenere e consolidare il patrimonio comune.</w:t>
      </w:r>
    </w:p>
    <w:p w14:paraId="4E3F6C8C" w14:textId="77777777" w:rsidR="00B53ED8" w:rsidRPr="00405809" w:rsidRDefault="00B53ED8" w:rsidP="00B53ED8">
      <w:pPr>
        <w:jc w:val="both"/>
      </w:pPr>
      <w:r w:rsidRPr="00405809">
        <w:t>Chiamati a vivere una povertà veramente fraterna, gestiamo i beni a noi affidati con responsabilità, trasparenza e vigilanza, evitando situazioni di dipendenza e disuguaglianza nelle comunità e tra le circoscrizioni.</w:t>
      </w:r>
    </w:p>
    <w:p w14:paraId="723415CA" w14:textId="77777777" w:rsidR="00B53ED8" w:rsidRPr="00405809" w:rsidRDefault="00B53ED8" w:rsidP="00FE6A10">
      <w:pPr>
        <w:autoSpaceDE w:val="0"/>
        <w:autoSpaceDN w:val="0"/>
        <w:adjustRightInd w:val="0"/>
        <w:jc w:val="both"/>
      </w:pPr>
    </w:p>
    <w:p w14:paraId="5334EBE7" w14:textId="77777777" w:rsidR="00C54673" w:rsidRPr="00405809" w:rsidRDefault="001A7805" w:rsidP="00FE6A10">
      <w:pPr>
        <w:rPr>
          <w:b/>
          <w:smallCaps/>
        </w:rPr>
      </w:pPr>
      <w:r w:rsidRPr="00405809">
        <w:rPr>
          <w:b/>
          <w:smallCaps/>
        </w:rPr>
        <w:t>In</w:t>
      </w:r>
      <w:r w:rsidR="00C54673" w:rsidRPr="00405809">
        <w:rPr>
          <w:b/>
          <w:smallCaps/>
        </w:rPr>
        <w:t xml:space="preserve"> cammino </w:t>
      </w:r>
      <w:r w:rsidRPr="00405809">
        <w:rPr>
          <w:b/>
          <w:smallCaps/>
        </w:rPr>
        <w:t>con</w:t>
      </w:r>
      <w:r w:rsidR="00C54673" w:rsidRPr="00405809">
        <w:rPr>
          <w:b/>
          <w:smallCaps/>
        </w:rPr>
        <w:t xml:space="preserve"> </w:t>
      </w:r>
      <w:r w:rsidRPr="00405809">
        <w:rPr>
          <w:b/>
          <w:smallCaps/>
        </w:rPr>
        <w:t xml:space="preserve">la </w:t>
      </w:r>
      <w:r w:rsidR="00C54673" w:rsidRPr="00405809">
        <w:rPr>
          <w:b/>
          <w:smallCaps/>
        </w:rPr>
        <w:t>Chiesa</w:t>
      </w:r>
    </w:p>
    <w:p w14:paraId="304AF122" w14:textId="77777777" w:rsidR="007216E5" w:rsidRPr="00405809" w:rsidRDefault="007216E5" w:rsidP="00FE6A10">
      <w:pPr>
        <w:jc w:val="both"/>
        <w:rPr>
          <w:b/>
        </w:rPr>
      </w:pPr>
    </w:p>
    <w:p w14:paraId="461174A0" w14:textId="77777777" w:rsidR="00C54673" w:rsidRPr="00405809" w:rsidRDefault="0064552F" w:rsidP="00FE6A10">
      <w:pPr>
        <w:jc w:val="both"/>
        <w:rPr>
          <w:b/>
        </w:rPr>
      </w:pPr>
      <w:r w:rsidRPr="00405809">
        <w:rPr>
          <w:b/>
        </w:rPr>
        <w:t>Una nuova via di santità</w:t>
      </w:r>
    </w:p>
    <w:p w14:paraId="26B3FEB6" w14:textId="77777777" w:rsidR="00C602F3" w:rsidRPr="00405809" w:rsidRDefault="00C602F3" w:rsidP="00FE6A10">
      <w:pPr>
        <w:jc w:val="both"/>
        <w:rPr>
          <w:b/>
        </w:rPr>
      </w:pPr>
    </w:p>
    <w:p w14:paraId="623F44C3" w14:textId="77777777" w:rsidR="00C54673" w:rsidRPr="00405809" w:rsidRDefault="00BC1575" w:rsidP="00FE6A10">
      <w:pPr>
        <w:jc w:val="both"/>
      </w:pPr>
      <w:r w:rsidRPr="00405809">
        <w:t>7</w:t>
      </w:r>
      <w:r w:rsidR="00304E24" w:rsidRPr="00405809">
        <w:t>3</w:t>
      </w:r>
      <w:r w:rsidR="00C602F3" w:rsidRPr="00405809">
        <w:t>.</w:t>
      </w:r>
      <w:r w:rsidR="00C602F3" w:rsidRPr="00405809">
        <w:rPr>
          <w:b/>
        </w:rPr>
        <w:t xml:space="preserve"> </w:t>
      </w:r>
      <w:r w:rsidR="00C54673" w:rsidRPr="00405809">
        <w:t>Sulle orme di Sant’</w:t>
      </w:r>
      <w:r w:rsidR="004A6F37" w:rsidRPr="00405809">
        <w:t>Annibale</w:t>
      </w:r>
      <w:r w:rsidR="00C54673" w:rsidRPr="00405809">
        <w:t xml:space="preserve"> </w:t>
      </w:r>
      <w:r w:rsidR="00E215A0" w:rsidRPr="00405809">
        <w:t>Mari</w:t>
      </w:r>
      <w:r w:rsidR="00D26492" w:rsidRPr="00405809">
        <w:t>a</w:t>
      </w:r>
      <w:r w:rsidR="00C54673" w:rsidRPr="00405809">
        <w:t xml:space="preserve"> Di Francia, con la</w:t>
      </w:r>
      <w:r w:rsidR="004E4C0D" w:rsidRPr="00405809">
        <w:t xml:space="preserve"> </w:t>
      </w:r>
      <w:r w:rsidR="00C54673" w:rsidRPr="00405809">
        <w:t xml:space="preserve">vita di consacrazione e il ministero apostolico, </w:t>
      </w:r>
      <w:r w:rsidR="0006632C" w:rsidRPr="00405809">
        <w:t>testimonia</w:t>
      </w:r>
      <w:r w:rsidR="002509F7" w:rsidRPr="00405809">
        <w:t>mo</w:t>
      </w:r>
      <w:r w:rsidR="00C54673" w:rsidRPr="00405809">
        <w:t xml:space="preserve"> una nuova e originale via di santità per tutti i fedeli. </w:t>
      </w:r>
      <w:r w:rsidR="00344C0C" w:rsidRPr="00405809">
        <w:t>Essa consiste in una profonda esperienza spirituale nella quale trovano posto, in maniera armoniosa, la preghiera per gli operai della messe e la promozione umana e integrale della persona.</w:t>
      </w:r>
    </w:p>
    <w:p w14:paraId="303DD2F8" w14:textId="77777777" w:rsidR="002C0507" w:rsidRPr="00405809" w:rsidRDefault="002C0507" w:rsidP="00FE6A10">
      <w:pPr>
        <w:jc w:val="both"/>
        <w:rPr>
          <w:b/>
        </w:rPr>
      </w:pPr>
    </w:p>
    <w:p w14:paraId="4ED33DAC" w14:textId="77777777" w:rsidR="00C54673" w:rsidRPr="00405809" w:rsidRDefault="00C54673" w:rsidP="00FE6A10">
      <w:pPr>
        <w:jc w:val="both"/>
        <w:rPr>
          <w:b/>
        </w:rPr>
      </w:pPr>
      <w:r w:rsidRPr="00405809">
        <w:rPr>
          <w:b/>
        </w:rPr>
        <w:t xml:space="preserve">Collaboratori per la Nuova </w:t>
      </w:r>
      <w:r w:rsidR="00A90C8F" w:rsidRPr="00405809">
        <w:rPr>
          <w:b/>
        </w:rPr>
        <w:t>E</w:t>
      </w:r>
      <w:r w:rsidRPr="00405809">
        <w:rPr>
          <w:b/>
        </w:rPr>
        <w:t>vangelizzazione</w:t>
      </w:r>
    </w:p>
    <w:p w14:paraId="18F1D790" w14:textId="77777777" w:rsidR="00C602F3" w:rsidRPr="00405809" w:rsidRDefault="00C602F3" w:rsidP="00FE6A10">
      <w:pPr>
        <w:jc w:val="both"/>
        <w:rPr>
          <w:b/>
        </w:rPr>
      </w:pPr>
    </w:p>
    <w:p w14:paraId="10E76E41" w14:textId="77777777" w:rsidR="002C0507" w:rsidRPr="00405809" w:rsidRDefault="00BC1575" w:rsidP="00FE6A10">
      <w:pPr>
        <w:jc w:val="both"/>
        <w:rPr>
          <w:color w:val="800000"/>
        </w:rPr>
      </w:pPr>
      <w:r w:rsidRPr="00405809">
        <w:t>7</w:t>
      </w:r>
      <w:r w:rsidR="00304E24" w:rsidRPr="00405809">
        <w:t>4</w:t>
      </w:r>
      <w:r w:rsidR="00C602F3" w:rsidRPr="00405809">
        <w:t>.</w:t>
      </w:r>
      <w:r w:rsidR="00C602F3" w:rsidRPr="00405809">
        <w:rPr>
          <w:b/>
        </w:rPr>
        <w:t xml:space="preserve"> </w:t>
      </w:r>
      <w:r w:rsidR="00C54673" w:rsidRPr="00405809">
        <w:t>Alla sfida della Nuova Evangelizzazione il carisma del Rogate presta una propria</w:t>
      </w:r>
      <w:r w:rsidR="00AF11D4" w:rsidRPr="00405809">
        <w:t xml:space="preserve"> prospettiva di lettura per un </w:t>
      </w:r>
      <w:r w:rsidR="00C54673" w:rsidRPr="00405809">
        <w:t>rinnovat</w:t>
      </w:r>
      <w:r w:rsidR="00146782" w:rsidRPr="00405809">
        <w:t>o inserimento</w:t>
      </w:r>
      <w:r w:rsidR="00C54673" w:rsidRPr="00405809">
        <w:t xml:space="preserve"> </w:t>
      </w:r>
      <w:r w:rsidR="00344C0C" w:rsidRPr="00405809">
        <w:t xml:space="preserve">del Vangelo nel mondo: </w:t>
      </w:r>
      <w:r w:rsidR="00347424" w:rsidRPr="00405809">
        <w:t>“</w:t>
      </w:r>
      <w:r w:rsidR="00C54673" w:rsidRPr="00405809">
        <w:t xml:space="preserve">Seguite l’esempio di Padre </w:t>
      </w:r>
      <w:r w:rsidR="004A6F37" w:rsidRPr="00405809">
        <w:t>Annibale</w:t>
      </w:r>
      <w:r w:rsidR="00C54673" w:rsidRPr="00405809">
        <w:t xml:space="preserve"> e proseguitene con gioia la missione valida ancora oggi, pur se sono mutate le condizioni sociali in cui viviamo. In particolare, diffondete sempre più lo spirito di preghiera e di sollecitudine per tutte le vocazioni nella Chiesa; siate solerti operai per l’avvento del Regno di Dio, dedicandovi con ogni energia all’evangeliz</w:t>
      </w:r>
      <w:r w:rsidR="00344C0C" w:rsidRPr="00405809">
        <w:t>zazione e alla promozione umana</w:t>
      </w:r>
      <w:r w:rsidR="00347424" w:rsidRPr="00405809">
        <w:t>”</w:t>
      </w:r>
      <w:r w:rsidR="005D56BB" w:rsidRPr="00405809">
        <w:t>.</w:t>
      </w:r>
      <w:r w:rsidR="00D7282B" w:rsidRPr="00405809">
        <w:rPr>
          <w:rStyle w:val="FootnoteReference"/>
        </w:rPr>
        <w:footnoteReference w:id="33"/>
      </w:r>
      <w:r w:rsidR="00C54673" w:rsidRPr="00405809">
        <w:t xml:space="preserve"> </w:t>
      </w:r>
      <w:r w:rsidR="005D56BB" w:rsidRPr="00405809">
        <w:t xml:space="preserve"> </w:t>
      </w:r>
    </w:p>
    <w:p w14:paraId="197D7D45" w14:textId="77777777" w:rsidR="0064552F" w:rsidRPr="00405809" w:rsidRDefault="0064552F" w:rsidP="00FE6A10">
      <w:pPr>
        <w:jc w:val="both"/>
        <w:rPr>
          <w:b/>
        </w:rPr>
      </w:pPr>
    </w:p>
    <w:p w14:paraId="7E3B88BE" w14:textId="77777777" w:rsidR="00C54673" w:rsidRPr="00405809" w:rsidRDefault="00C54673" w:rsidP="00FE6A10">
      <w:pPr>
        <w:jc w:val="both"/>
        <w:rPr>
          <w:rFonts w:eastAsia="Calibri"/>
          <w:b/>
        </w:rPr>
      </w:pPr>
      <w:r w:rsidRPr="00405809">
        <w:rPr>
          <w:rFonts w:eastAsia="Calibri"/>
          <w:b/>
        </w:rPr>
        <w:t>Con i giovani, ministri della loro vocazione</w:t>
      </w:r>
    </w:p>
    <w:p w14:paraId="4CF9E891" w14:textId="77777777" w:rsidR="00C602F3" w:rsidRPr="00405809" w:rsidRDefault="00C602F3" w:rsidP="00FE6A10">
      <w:pPr>
        <w:jc w:val="both"/>
        <w:rPr>
          <w:rFonts w:eastAsia="Calibri"/>
          <w:b/>
        </w:rPr>
      </w:pPr>
    </w:p>
    <w:p w14:paraId="2A5BF325" w14:textId="77777777" w:rsidR="00C54673" w:rsidRPr="00405809" w:rsidRDefault="00BC1575" w:rsidP="00FE6A10">
      <w:pPr>
        <w:jc w:val="both"/>
        <w:rPr>
          <w:rFonts w:eastAsia="Calibri"/>
        </w:rPr>
      </w:pPr>
      <w:r w:rsidRPr="00405809">
        <w:rPr>
          <w:rFonts w:eastAsia="Calibri"/>
        </w:rPr>
        <w:t>7</w:t>
      </w:r>
      <w:r w:rsidR="00304E24" w:rsidRPr="00405809">
        <w:rPr>
          <w:rFonts w:eastAsia="Calibri"/>
        </w:rPr>
        <w:t>5</w:t>
      </w:r>
      <w:r w:rsidR="00C602F3" w:rsidRPr="00405809">
        <w:rPr>
          <w:rFonts w:eastAsia="Calibri"/>
        </w:rPr>
        <w:t>.</w:t>
      </w:r>
      <w:r w:rsidR="00C602F3" w:rsidRPr="00405809">
        <w:rPr>
          <w:rFonts w:eastAsia="Calibri"/>
          <w:b/>
        </w:rPr>
        <w:t xml:space="preserve"> </w:t>
      </w:r>
      <w:r w:rsidR="00C35C0E" w:rsidRPr="00405809">
        <w:rPr>
          <w:rFonts w:eastAsia="Calibri"/>
        </w:rPr>
        <w:t>Nel</w:t>
      </w:r>
      <w:r w:rsidR="00513AFB" w:rsidRPr="00405809">
        <w:rPr>
          <w:rFonts w:eastAsia="Calibri"/>
        </w:rPr>
        <w:t>la pastorale giovanile</w:t>
      </w:r>
      <w:r w:rsidR="00C54673" w:rsidRPr="00405809">
        <w:rPr>
          <w:rFonts w:eastAsia="Calibri"/>
        </w:rPr>
        <w:t>, sia nell’azione educativa sia nell’animazione, s</w:t>
      </w:r>
      <w:r w:rsidR="00C35C0E" w:rsidRPr="00405809">
        <w:rPr>
          <w:rFonts w:eastAsia="Calibri"/>
        </w:rPr>
        <w:t xml:space="preserve">iamo </w:t>
      </w:r>
      <w:r w:rsidR="00C54673" w:rsidRPr="00405809">
        <w:rPr>
          <w:rFonts w:eastAsia="Calibri"/>
        </w:rPr>
        <w:t xml:space="preserve">chiamati a servire il disegno </w:t>
      </w:r>
      <w:r w:rsidR="008D20F2" w:rsidRPr="00405809">
        <w:rPr>
          <w:rFonts w:eastAsia="Calibri"/>
        </w:rPr>
        <w:t>che Dio ha</w:t>
      </w:r>
      <w:r w:rsidR="00C27D03" w:rsidRPr="00405809">
        <w:rPr>
          <w:rFonts w:eastAsia="Calibri"/>
        </w:rPr>
        <w:t xml:space="preserve"> sulle giovani generazioni</w:t>
      </w:r>
      <w:r w:rsidR="00C54673" w:rsidRPr="00405809">
        <w:rPr>
          <w:rFonts w:eastAsia="Calibri"/>
        </w:rPr>
        <w:t xml:space="preserve">; ad essere ministri dell’eterno dialogo vocazionale: </w:t>
      </w:r>
      <w:r w:rsidR="00347424" w:rsidRPr="00405809">
        <w:rPr>
          <w:rFonts w:eastAsia="Calibri"/>
        </w:rPr>
        <w:t>“</w:t>
      </w:r>
      <w:r w:rsidR="00C35C0E" w:rsidRPr="00405809">
        <w:rPr>
          <w:rFonts w:eastAsia="Calibri"/>
        </w:rPr>
        <w:t>Maestro dove abiti?</w:t>
      </w:r>
      <w:r w:rsidR="00347424" w:rsidRPr="00405809">
        <w:rPr>
          <w:rFonts w:eastAsia="Calibri"/>
        </w:rPr>
        <w:t>”</w:t>
      </w:r>
      <w:r w:rsidR="00C54673" w:rsidRPr="00405809">
        <w:rPr>
          <w:rFonts w:eastAsia="Calibri"/>
        </w:rPr>
        <w:t xml:space="preserve"> – </w:t>
      </w:r>
      <w:r w:rsidR="00347424" w:rsidRPr="00405809">
        <w:rPr>
          <w:rFonts w:eastAsia="Calibri"/>
        </w:rPr>
        <w:t>“</w:t>
      </w:r>
      <w:r w:rsidR="00C54673" w:rsidRPr="00405809">
        <w:rPr>
          <w:rFonts w:eastAsia="Calibri"/>
        </w:rPr>
        <w:t>Venite e vedrete</w:t>
      </w:r>
      <w:r w:rsidR="00347424" w:rsidRPr="00405809">
        <w:rPr>
          <w:rFonts w:eastAsia="Calibri"/>
        </w:rPr>
        <w:t>”</w:t>
      </w:r>
      <w:r w:rsidR="00C54673" w:rsidRPr="00405809">
        <w:rPr>
          <w:rFonts w:eastAsia="Calibri"/>
        </w:rPr>
        <w:t xml:space="preserve"> (</w:t>
      </w:r>
      <w:r w:rsidR="00C54673" w:rsidRPr="00405809">
        <w:rPr>
          <w:rFonts w:eastAsia="Calibri"/>
          <w:i/>
        </w:rPr>
        <w:t>Gv</w:t>
      </w:r>
      <w:r w:rsidR="00C35C0E" w:rsidRPr="00405809">
        <w:rPr>
          <w:rFonts w:eastAsia="Calibri"/>
        </w:rPr>
        <w:t xml:space="preserve"> 1,</w:t>
      </w:r>
      <w:r w:rsidR="00C54673" w:rsidRPr="00405809">
        <w:rPr>
          <w:rFonts w:eastAsia="Calibri"/>
        </w:rPr>
        <w:t>38-39</w:t>
      </w:r>
      <w:r w:rsidR="00F41613" w:rsidRPr="00405809">
        <w:rPr>
          <w:rFonts w:eastAsia="Calibri"/>
        </w:rPr>
        <w:t>)</w:t>
      </w:r>
      <w:r w:rsidR="00C54673" w:rsidRPr="00405809">
        <w:rPr>
          <w:rFonts w:eastAsia="Calibri"/>
        </w:rPr>
        <w:t xml:space="preserve">. Mentre </w:t>
      </w:r>
      <w:r w:rsidR="00C27D03" w:rsidRPr="00405809">
        <w:rPr>
          <w:rFonts w:eastAsia="Calibri"/>
        </w:rPr>
        <w:t>accompagniamo</w:t>
      </w:r>
      <w:r w:rsidR="00C35C0E" w:rsidRPr="00405809">
        <w:rPr>
          <w:rFonts w:eastAsia="Calibri"/>
        </w:rPr>
        <w:t xml:space="preserve"> </w:t>
      </w:r>
      <w:r w:rsidR="00C27D03" w:rsidRPr="00405809">
        <w:rPr>
          <w:rFonts w:eastAsia="Calibri"/>
        </w:rPr>
        <w:t>la ricerca</w:t>
      </w:r>
      <w:r w:rsidR="00C35C0E" w:rsidRPr="00405809">
        <w:rPr>
          <w:rFonts w:eastAsia="Calibri"/>
        </w:rPr>
        <w:t xml:space="preserve"> vocazionale </w:t>
      </w:r>
      <w:r w:rsidR="00C27D03" w:rsidRPr="00405809">
        <w:rPr>
          <w:rFonts w:eastAsia="Calibri"/>
        </w:rPr>
        <w:t>de</w:t>
      </w:r>
      <w:r w:rsidR="00513AFB" w:rsidRPr="00405809">
        <w:rPr>
          <w:rFonts w:eastAsia="Calibri"/>
        </w:rPr>
        <w:t>i giovani</w:t>
      </w:r>
      <w:r w:rsidR="00C54673" w:rsidRPr="00405809">
        <w:rPr>
          <w:rFonts w:eastAsia="Calibri"/>
        </w:rPr>
        <w:t xml:space="preserve">, </w:t>
      </w:r>
      <w:r w:rsidR="00C35C0E" w:rsidRPr="00405809">
        <w:rPr>
          <w:rFonts w:eastAsia="Calibri"/>
        </w:rPr>
        <w:t>sia</w:t>
      </w:r>
      <w:r w:rsidR="00080255" w:rsidRPr="00405809">
        <w:rPr>
          <w:rFonts w:eastAsia="Calibri"/>
        </w:rPr>
        <w:t>m</w:t>
      </w:r>
      <w:r w:rsidR="00C54673" w:rsidRPr="00405809">
        <w:rPr>
          <w:rFonts w:eastAsia="Calibri"/>
        </w:rPr>
        <w:t xml:space="preserve">o </w:t>
      </w:r>
      <w:r w:rsidR="00F41613" w:rsidRPr="00405809">
        <w:rPr>
          <w:rFonts w:eastAsia="Calibri"/>
        </w:rPr>
        <w:t>impegnati a renderl</w:t>
      </w:r>
      <w:r w:rsidR="00513AFB" w:rsidRPr="00405809">
        <w:rPr>
          <w:rFonts w:eastAsia="Calibri"/>
        </w:rPr>
        <w:t>i</w:t>
      </w:r>
      <w:r w:rsidR="00F41613" w:rsidRPr="00405809">
        <w:rPr>
          <w:rFonts w:eastAsia="Calibri"/>
        </w:rPr>
        <w:t xml:space="preserve"> anche</w:t>
      </w:r>
      <w:r w:rsidR="00C54673" w:rsidRPr="00405809">
        <w:rPr>
          <w:rFonts w:eastAsia="Calibri"/>
        </w:rPr>
        <w:t xml:space="preserve"> responsabili dell’annuncio del </w:t>
      </w:r>
      <w:r w:rsidR="00347424" w:rsidRPr="00405809">
        <w:rPr>
          <w:rFonts w:eastAsia="Calibri"/>
        </w:rPr>
        <w:lastRenderedPageBreak/>
        <w:t>“</w:t>
      </w:r>
      <w:r w:rsidR="00F41613" w:rsidRPr="00405809">
        <w:rPr>
          <w:rFonts w:eastAsia="Calibri"/>
        </w:rPr>
        <w:t>V</w:t>
      </w:r>
      <w:r w:rsidR="00C54673" w:rsidRPr="00405809">
        <w:rPr>
          <w:rFonts w:eastAsia="Calibri"/>
        </w:rPr>
        <w:t xml:space="preserve">angelo della </w:t>
      </w:r>
      <w:r w:rsidR="00F41613" w:rsidRPr="00405809">
        <w:rPr>
          <w:rFonts w:eastAsia="Calibri"/>
        </w:rPr>
        <w:t>V</w:t>
      </w:r>
      <w:r w:rsidR="00C54673" w:rsidRPr="00405809">
        <w:rPr>
          <w:rFonts w:eastAsia="Calibri"/>
        </w:rPr>
        <w:t>ocazione</w:t>
      </w:r>
      <w:r w:rsidR="00347424" w:rsidRPr="00405809">
        <w:rPr>
          <w:rFonts w:eastAsia="Calibri"/>
        </w:rPr>
        <w:t>”</w:t>
      </w:r>
      <w:r w:rsidR="00C54673" w:rsidRPr="00405809">
        <w:rPr>
          <w:rFonts w:eastAsia="Calibri"/>
        </w:rPr>
        <w:t xml:space="preserve"> nei confronti </w:t>
      </w:r>
      <w:r w:rsidR="00892F8F" w:rsidRPr="00405809">
        <w:rPr>
          <w:rFonts w:eastAsia="Calibri"/>
        </w:rPr>
        <w:t>dei</w:t>
      </w:r>
      <w:r w:rsidR="00F41613" w:rsidRPr="00405809">
        <w:rPr>
          <w:rFonts w:eastAsia="Calibri"/>
        </w:rPr>
        <w:t xml:space="preserve"> coetanei:</w:t>
      </w:r>
      <w:r w:rsidR="00C54673" w:rsidRPr="00405809">
        <w:rPr>
          <w:rFonts w:eastAsia="Calibri"/>
        </w:rPr>
        <w:t xml:space="preserve"> la testimonianza della loro giovane vita</w:t>
      </w:r>
      <w:r w:rsidR="00F41613" w:rsidRPr="00405809">
        <w:rPr>
          <w:rFonts w:eastAsia="Calibri"/>
        </w:rPr>
        <w:t>, infatti, mostra</w:t>
      </w:r>
      <w:r w:rsidR="00C54673" w:rsidRPr="00405809">
        <w:rPr>
          <w:rFonts w:eastAsia="Calibri"/>
        </w:rPr>
        <w:t xml:space="preserve"> che la parola esigente del Vangelo può davvero parlare ai giovani, motivarli nel profondo, ed essere, dentro un progetto di impegno e di servizio, un’es</w:t>
      </w:r>
      <w:r w:rsidR="002C0507" w:rsidRPr="00405809">
        <w:rPr>
          <w:rFonts w:eastAsia="Calibri"/>
        </w:rPr>
        <w:t xml:space="preserve">perienza di </w:t>
      </w:r>
      <w:r w:rsidR="00513AFB" w:rsidRPr="00405809">
        <w:rPr>
          <w:rFonts w:eastAsia="Calibri"/>
        </w:rPr>
        <w:t>pienezza di vita</w:t>
      </w:r>
      <w:r w:rsidR="002C0507" w:rsidRPr="00405809">
        <w:rPr>
          <w:rFonts w:eastAsia="Calibri"/>
        </w:rPr>
        <w:t>.</w:t>
      </w:r>
    </w:p>
    <w:p w14:paraId="248B9E92" w14:textId="77777777" w:rsidR="009D1FFC" w:rsidRPr="00405809" w:rsidRDefault="009D1FFC" w:rsidP="00FE6A10">
      <w:pPr>
        <w:pStyle w:val="Style1"/>
        <w:jc w:val="both"/>
        <w:rPr>
          <w:b/>
          <w:noProof w:val="0"/>
          <w:color w:val="auto"/>
          <w:sz w:val="24"/>
          <w:szCs w:val="24"/>
        </w:rPr>
      </w:pPr>
    </w:p>
    <w:p w14:paraId="1B4F0F7F" w14:textId="77777777" w:rsidR="00C54673" w:rsidRPr="00405809" w:rsidRDefault="00C54673" w:rsidP="00FE6A10">
      <w:pPr>
        <w:pStyle w:val="Style1"/>
        <w:jc w:val="both"/>
        <w:rPr>
          <w:b/>
          <w:noProof w:val="0"/>
          <w:color w:val="auto"/>
          <w:sz w:val="24"/>
          <w:szCs w:val="24"/>
        </w:rPr>
      </w:pPr>
      <w:r w:rsidRPr="00405809">
        <w:rPr>
          <w:b/>
          <w:noProof w:val="0"/>
          <w:color w:val="auto"/>
          <w:sz w:val="24"/>
          <w:szCs w:val="24"/>
        </w:rPr>
        <w:t>Promotori del Laicato Rogazionista</w:t>
      </w:r>
    </w:p>
    <w:p w14:paraId="4312476A" w14:textId="77777777" w:rsidR="00A06CC4" w:rsidRPr="00405809" w:rsidRDefault="00A06CC4" w:rsidP="00313B4D">
      <w:pPr>
        <w:jc w:val="both"/>
        <w:rPr>
          <w:b/>
        </w:rPr>
      </w:pPr>
    </w:p>
    <w:p w14:paraId="2F4A83E7" w14:textId="77777777" w:rsidR="00313B4D" w:rsidRPr="00405809" w:rsidRDefault="00A06CC4" w:rsidP="00313B4D">
      <w:pPr>
        <w:jc w:val="both"/>
      </w:pPr>
      <w:r w:rsidRPr="00405809">
        <w:t>7</w:t>
      </w:r>
      <w:r w:rsidR="00304E24" w:rsidRPr="00405809">
        <w:t>6</w:t>
      </w:r>
      <w:r w:rsidRPr="00405809">
        <w:t>.</w:t>
      </w:r>
      <w:r w:rsidRPr="00405809">
        <w:rPr>
          <w:b/>
        </w:rPr>
        <w:t xml:space="preserve"> </w:t>
      </w:r>
      <w:r w:rsidR="00347424" w:rsidRPr="00405809">
        <w:t>“</w:t>
      </w:r>
      <w:r w:rsidR="00313B4D" w:rsidRPr="00405809">
        <w:t>La famiglia carismatica comprende più istituti che si riconoscono nel medesimo carisma, e soprattutto cristiani laici che si sentono chiamati, proprio nella loro condizione laicale, a partecipare della stessa realtà carismatica</w:t>
      </w:r>
      <w:r w:rsidR="00347424" w:rsidRPr="00405809">
        <w:t>”</w:t>
      </w:r>
      <w:r w:rsidR="00632A18" w:rsidRPr="00405809">
        <w:t>.</w:t>
      </w:r>
      <w:r w:rsidR="00313B4D" w:rsidRPr="00405809">
        <w:rPr>
          <w:rStyle w:val="FootnoteReference"/>
        </w:rPr>
        <w:footnoteReference w:id="34"/>
      </w:r>
    </w:p>
    <w:p w14:paraId="58B2F8F4" w14:textId="77777777" w:rsidR="00313B4D" w:rsidRPr="00405809" w:rsidRDefault="00313B4D" w:rsidP="00313B4D">
      <w:pPr>
        <w:jc w:val="both"/>
      </w:pPr>
      <w:r w:rsidRPr="00405809">
        <w:t>Rogazionisti, Figlie del Divino Zelo, Missionarie Rogazioniste e laici che condividono la spiritualità e la missione, s</w:t>
      </w:r>
      <w:r w:rsidR="00527720" w:rsidRPr="00405809">
        <w:t>iam</w:t>
      </w:r>
      <w:r w:rsidRPr="00405809">
        <w:t xml:space="preserve">o chiamati a prendere sempre maggiore coscienza di questa realtà e a promuoverla </w:t>
      </w:r>
      <w:r w:rsidR="00632A18" w:rsidRPr="00405809">
        <w:t>attraverso cammini</w:t>
      </w:r>
      <w:r w:rsidRPr="00405809">
        <w:t xml:space="preserve"> comuni di formazione e di iniziative apostoliche.</w:t>
      </w:r>
    </w:p>
    <w:p w14:paraId="65057FC8" w14:textId="77777777" w:rsidR="00A06CC4" w:rsidRPr="00405809" w:rsidRDefault="00A06CC4" w:rsidP="00FE6A10">
      <w:pPr>
        <w:jc w:val="both"/>
      </w:pPr>
    </w:p>
    <w:p w14:paraId="1F03FF03" w14:textId="77777777" w:rsidR="005574EC" w:rsidRPr="00405809" w:rsidRDefault="00A06CC4" w:rsidP="00FE6A10">
      <w:pPr>
        <w:jc w:val="both"/>
      </w:pPr>
      <w:r w:rsidRPr="00405809">
        <w:t>7</w:t>
      </w:r>
      <w:r w:rsidR="00304E24" w:rsidRPr="00405809">
        <w:t>7</w:t>
      </w:r>
      <w:r w:rsidRPr="00405809">
        <w:t>.</w:t>
      </w:r>
      <w:r w:rsidRPr="00405809">
        <w:rPr>
          <w:b/>
        </w:rPr>
        <w:t xml:space="preserve"> </w:t>
      </w:r>
      <w:r w:rsidR="00527720" w:rsidRPr="00405809">
        <w:t>Prom</w:t>
      </w:r>
      <w:r w:rsidR="00EF37F6" w:rsidRPr="00405809">
        <w:t>oviamo</w:t>
      </w:r>
      <w:r w:rsidR="00C54673" w:rsidRPr="00405809">
        <w:t xml:space="preserve"> con entusiasmo i </w:t>
      </w:r>
      <w:r w:rsidR="00206A29" w:rsidRPr="00405809">
        <w:t>l</w:t>
      </w:r>
      <w:r w:rsidR="00C54673" w:rsidRPr="00405809">
        <w:t xml:space="preserve">aici della Famiglia del Rogate, consapevoli che </w:t>
      </w:r>
      <w:r w:rsidR="00892F8F" w:rsidRPr="00405809">
        <w:t>lo</w:t>
      </w:r>
      <w:r w:rsidR="00C54673" w:rsidRPr="00405809">
        <w:t xml:space="preserve"> Spirito Santo li chiama oggi a </w:t>
      </w:r>
      <w:r w:rsidR="00D90BFB" w:rsidRPr="00405809">
        <w:t>rivelare alla</w:t>
      </w:r>
      <w:r w:rsidR="00C54673" w:rsidRPr="00405809">
        <w:t xml:space="preserve"> Chiesa potenzialità originali e inedite del carisma. Si tratta di </w:t>
      </w:r>
      <w:r w:rsidR="00D90BFB" w:rsidRPr="00405809">
        <w:t xml:space="preserve">condividere </w:t>
      </w:r>
      <w:r w:rsidR="00C54673" w:rsidRPr="00405809">
        <w:t>una ricchezza carismatica del Rogate ancora tutta davanti a noi, da scoprire e far fruttificare.</w:t>
      </w:r>
      <w:r w:rsidR="005574EC" w:rsidRPr="00405809">
        <w:t xml:space="preserve"> </w:t>
      </w:r>
      <w:r w:rsidRPr="00405809">
        <w:t>È</w:t>
      </w:r>
      <w:r w:rsidR="00912A8D" w:rsidRPr="00405809">
        <w:t xml:space="preserve"> necessario individuare e definire appropriati percorsi formativi, riconoscendo l’importanza e la validità della loro collaborazione e le responsabilità che possono assumere all’interno delle nostre attività apostoliche. </w:t>
      </w:r>
      <w:r w:rsidRPr="00405809">
        <w:t>È</w:t>
      </w:r>
      <w:r w:rsidR="000E2889" w:rsidRPr="00405809">
        <w:t xml:space="preserve"> nostro compito</w:t>
      </w:r>
      <w:r w:rsidR="005574EC" w:rsidRPr="00405809">
        <w:t xml:space="preserve"> valorizzare i laici del Rogate </w:t>
      </w:r>
      <w:r w:rsidR="00D90BFB" w:rsidRPr="00405809">
        <w:t>nelle sfide che ci vedono impegnati come Congregazione: le nuove frontiere dell</w:t>
      </w:r>
      <w:r w:rsidR="00354449" w:rsidRPr="00405809">
        <w:t>’</w:t>
      </w:r>
      <w:r w:rsidR="00D90BFB" w:rsidRPr="00405809">
        <w:t xml:space="preserve">evangelizzazione, la preghiera e il servizio per le vocazioni, </w:t>
      </w:r>
      <w:r w:rsidR="000005D1" w:rsidRPr="00405809">
        <w:t xml:space="preserve">la questione educativa, </w:t>
      </w:r>
      <w:r w:rsidR="005574EC" w:rsidRPr="00405809">
        <w:t xml:space="preserve">il ruolo e la missione della famiglia, </w:t>
      </w:r>
      <w:r w:rsidR="00D90BFB" w:rsidRPr="00405809">
        <w:t xml:space="preserve">i poveri e </w:t>
      </w:r>
      <w:r w:rsidR="005574EC" w:rsidRPr="00405809">
        <w:t>le nuove forme dell’emarginazione sociale.</w:t>
      </w:r>
    </w:p>
    <w:p w14:paraId="775AEA62" w14:textId="77777777" w:rsidR="00B068AB" w:rsidRPr="00405809" w:rsidRDefault="00B068AB" w:rsidP="00FE6A10">
      <w:pPr>
        <w:jc w:val="both"/>
      </w:pPr>
    </w:p>
    <w:p w14:paraId="75DE98B3" w14:textId="77777777" w:rsidR="00510DD2" w:rsidRPr="00405809" w:rsidRDefault="00510DD2" w:rsidP="00FE6A10">
      <w:pPr>
        <w:jc w:val="both"/>
        <w:rPr>
          <w:b/>
          <w:lang w:val="fr-FR"/>
        </w:rPr>
      </w:pPr>
    </w:p>
    <w:p w14:paraId="779508D4" w14:textId="77777777" w:rsidR="00A06CC4" w:rsidRPr="00405809" w:rsidRDefault="00A06CC4" w:rsidP="00FE6A10">
      <w:pPr>
        <w:jc w:val="both"/>
        <w:rPr>
          <w:b/>
          <w:lang w:val="fr-FR"/>
        </w:rPr>
      </w:pPr>
    </w:p>
    <w:p w14:paraId="2B80AC52" w14:textId="77777777" w:rsidR="00A06CC4" w:rsidRPr="00405809" w:rsidRDefault="00A06CC4" w:rsidP="00FE6A10">
      <w:pPr>
        <w:jc w:val="both"/>
        <w:rPr>
          <w:b/>
          <w:lang w:val="fr-FR"/>
        </w:rPr>
      </w:pPr>
    </w:p>
    <w:p w14:paraId="025F90A6" w14:textId="77777777" w:rsidR="00A06CC4" w:rsidRPr="00405809" w:rsidRDefault="00A06CC4" w:rsidP="00FE6A10">
      <w:pPr>
        <w:jc w:val="both"/>
        <w:rPr>
          <w:b/>
          <w:lang w:val="fr-FR"/>
        </w:rPr>
      </w:pPr>
    </w:p>
    <w:p w14:paraId="273CCF07" w14:textId="77777777" w:rsidR="00A06CC4" w:rsidRPr="00405809" w:rsidRDefault="00A06CC4" w:rsidP="00FE6A10">
      <w:pPr>
        <w:jc w:val="both"/>
        <w:rPr>
          <w:b/>
          <w:lang w:val="fr-FR"/>
        </w:rPr>
      </w:pPr>
    </w:p>
    <w:p w14:paraId="62DF0527" w14:textId="77777777" w:rsidR="00A06CC4" w:rsidRPr="00405809" w:rsidRDefault="00A06CC4" w:rsidP="00FE6A10">
      <w:pPr>
        <w:jc w:val="both"/>
        <w:rPr>
          <w:b/>
          <w:lang w:val="fr-FR"/>
        </w:rPr>
      </w:pPr>
    </w:p>
    <w:p w14:paraId="20D59032" w14:textId="77777777" w:rsidR="00A06CC4" w:rsidRPr="00405809" w:rsidRDefault="00A06CC4" w:rsidP="00FE6A10">
      <w:pPr>
        <w:jc w:val="both"/>
        <w:rPr>
          <w:b/>
          <w:lang w:val="fr-FR"/>
        </w:rPr>
      </w:pPr>
    </w:p>
    <w:p w14:paraId="3C099EA3" w14:textId="77777777" w:rsidR="000B2D9C" w:rsidRPr="00405809" w:rsidRDefault="000B2D9C" w:rsidP="00FE6A10">
      <w:pPr>
        <w:jc w:val="center"/>
        <w:rPr>
          <w:b/>
          <w:sz w:val="28"/>
          <w:szCs w:val="28"/>
          <w:lang w:val="fr-FR"/>
        </w:rPr>
      </w:pPr>
    </w:p>
    <w:p w14:paraId="5817B033" w14:textId="77777777" w:rsidR="009D1FFC" w:rsidRPr="00405809" w:rsidRDefault="009D1FFC" w:rsidP="009D1FFC">
      <w:pPr>
        <w:jc w:val="center"/>
        <w:rPr>
          <w:sz w:val="28"/>
          <w:szCs w:val="28"/>
        </w:rPr>
      </w:pPr>
      <w:r w:rsidRPr="00405809">
        <w:rPr>
          <w:b/>
          <w:sz w:val="28"/>
          <w:szCs w:val="28"/>
        </w:rPr>
        <w:br w:type="page"/>
      </w:r>
      <w:r w:rsidRPr="00405809">
        <w:rPr>
          <w:sz w:val="28"/>
          <w:szCs w:val="28"/>
        </w:rPr>
        <w:lastRenderedPageBreak/>
        <w:t>Parte Quarta</w:t>
      </w:r>
    </w:p>
    <w:p w14:paraId="1FCF7E54" w14:textId="77777777" w:rsidR="00864D72" w:rsidRPr="00405809" w:rsidRDefault="00864D72" w:rsidP="009D1FFC">
      <w:pPr>
        <w:jc w:val="center"/>
        <w:rPr>
          <w:sz w:val="28"/>
          <w:szCs w:val="28"/>
        </w:rPr>
      </w:pPr>
    </w:p>
    <w:p w14:paraId="762E2245" w14:textId="77777777" w:rsidR="009D1FFC" w:rsidRPr="00405809" w:rsidRDefault="005D710F" w:rsidP="009D1FFC">
      <w:pPr>
        <w:jc w:val="center"/>
        <w:rPr>
          <w:b/>
          <w:sz w:val="28"/>
          <w:szCs w:val="28"/>
        </w:rPr>
      </w:pPr>
      <w:r w:rsidRPr="00405809">
        <w:rPr>
          <w:b/>
          <w:smallCaps/>
          <w:sz w:val="28"/>
          <w:szCs w:val="28"/>
        </w:rPr>
        <w:t>Orientamenti</w:t>
      </w:r>
    </w:p>
    <w:p w14:paraId="62E5B563" w14:textId="77777777" w:rsidR="008A5989" w:rsidRPr="00405809" w:rsidRDefault="008A5989" w:rsidP="00FE6A10">
      <w:pPr>
        <w:rPr>
          <w:color w:val="000080"/>
        </w:rPr>
      </w:pPr>
    </w:p>
    <w:p w14:paraId="216C8EC7" w14:textId="77777777" w:rsidR="000315AE" w:rsidRPr="00405809" w:rsidRDefault="000315AE" w:rsidP="00134FE1">
      <w:pPr>
        <w:jc w:val="both"/>
        <w:rPr>
          <w:b/>
        </w:rPr>
      </w:pPr>
    </w:p>
    <w:p w14:paraId="5CAE2CC7" w14:textId="77777777" w:rsidR="000315AE" w:rsidRPr="00405809" w:rsidRDefault="0015276A" w:rsidP="00134FE1">
      <w:pPr>
        <w:jc w:val="both"/>
        <w:rPr>
          <w:b/>
        </w:rPr>
      </w:pPr>
      <w:r w:rsidRPr="00405809">
        <w:rPr>
          <w:b/>
        </w:rPr>
        <w:t>Vita religiosa e formazione</w:t>
      </w:r>
      <w:r w:rsidR="000315AE" w:rsidRPr="00405809">
        <w:rPr>
          <w:b/>
        </w:rPr>
        <w:t xml:space="preserve"> </w:t>
      </w:r>
    </w:p>
    <w:p w14:paraId="20F8A8E2" w14:textId="77777777" w:rsidR="0015276A" w:rsidRPr="00405809" w:rsidRDefault="0015276A" w:rsidP="00134FE1">
      <w:pPr>
        <w:jc w:val="both"/>
      </w:pPr>
    </w:p>
    <w:p w14:paraId="7E73B0BA" w14:textId="77777777" w:rsidR="000315AE" w:rsidRPr="00405809" w:rsidRDefault="00BC1575" w:rsidP="00134FE1">
      <w:pPr>
        <w:jc w:val="both"/>
      </w:pPr>
      <w:r w:rsidRPr="00405809">
        <w:t>7</w:t>
      </w:r>
      <w:r w:rsidR="00304E24" w:rsidRPr="00405809">
        <w:t>8</w:t>
      </w:r>
      <w:r w:rsidR="00B239F6" w:rsidRPr="00405809">
        <w:t>.</w:t>
      </w:r>
      <w:r w:rsidR="005D710F" w:rsidRPr="00405809">
        <w:t xml:space="preserve"> Le Comunità rogazioniste</w:t>
      </w:r>
      <w:r w:rsidR="000315AE" w:rsidRPr="00405809">
        <w:t xml:space="preserve"> </w:t>
      </w:r>
      <w:r w:rsidR="005D710F" w:rsidRPr="00405809">
        <w:t xml:space="preserve">e ogni religioso in particolare, </w:t>
      </w:r>
      <w:r w:rsidR="000315AE" w:rsidRPr="00405809">
        <w:t>tenendo conto delle sensibilità culturali e del contesto sociale ed ecclesiale dove esse operano, sono oggi chiamate a vivere e testimoniare la propria identità carismatica attraverso</w:t>
      </w:r>
      <w:r w:rsidR="000C40AD" w:rsidRPr="00405809">
        <w:t xml:space="preserve"> l’impegno di</w:t>
      </w:r>
      <w:r w:rsidR="000315AE" w:rsidRPr="00405809">
        <w:t xml:space="preserve">: </w:t>
      </w:r>
    </w:p>
    <w:p w14:paraId="374FCC7A" w14:textId="77777777" w:rsidR="009D1FFC" w:rsidRPr="00405809" w:rsidRDefault="009D1FFC" w:rsidP="00134FE1">
      <w:pPr>
        <w:jc w:val="both"/>
      </w:pPr>
    </w:p>
    <w:p w14:paraId="0B64365F" w14:textId="77777777" w:rsidR="000315AE" w:rsidRPr="00405809" w:rsidRDefault="000315AE" w:rsidP="00993952">
      <w:pPr>
        <w:pStyle w:val="ListParagraph"/>
        <w:numPr>
          <w:ilvl w:val="0"/>
          <w:numId w:val="2"/>
        </w:numPr>
        <w:spacing w:after="0" w:line="240" w:lineRule="auto"/>
        <w:contextualSpacing/>
        <w:jc w:val="both"/>
        <w:rPr>
          <w:rFonts w:ascii="Times New Roman" w:hAnsi="Times New Roman"/>
          <w:sz w:val="24"/>
          <w:szCs w:val="24"/>
          <w:lang w:val="it-IT"/>
        </w:rPr>
      </w:pPr>
      <w:r w:rsidRPr="00405809">
        <w:rPr>
          <w:rFonts w:ascii="Times New Roman" w:hAnsi="Times New Roman"/>
          <w:sz w:val="24"/>
          <w:szCs w:val="24"/>
          <w:lang w:val="it-IT"/>
        </w:rPr>
        <w:t>vivere la gioia del Vangelo dando testimonianza di vita fraterna in comunità, armonizzando gli impegni apostolici, i momenti comunitari</w:t>
      </w:r>
      <w:r w:rsidR="00593EBC" w:rsidRPr="00405809">
        <w:rPr>
          <w:rFonts w:ascii="Times New Roman" w:hAnsi="Times New Roman"/>
          <w:sz w:val="24"/>
          <w:szCs w:val="24"/>
          <w:lang w:val="it-IT"/>
        </w:rPr>
        <w:t>,</w:t>
      </w:r>
      <w:r w:rsidRPr="00405809">
        <w:rPr>
          <w:rFonts w:ascii="Times New Roman" w:hAnsi="Times New Roman"/>
          <w:sz w:val="24"/>
          <w:szCs w:val="24"/>
          <w:lang w:val="it-IT"/>
        </w:rPr>
        <w:t xml:space="preserve"> </w:t>
      </w:r>
      <w:r w:rsidR="00593EBC" w:rsidRPr="00405809">
        <w:rPr>
          <w:rFonts w:ascii="Times New Roman" w:hAnsi="Times New Roman"/>
          <w:sz w:val="24"/>
          <w:szCs w:val="24"/>
          <w:lang w:val="it-IT"/>
        </w:rPr>
        <w:t>il</w:t>
      </w:r>
      <w:r w:rsidRPr="00405809">
        <w:rPr>
          <w:rFonts w:ascii="Times New Roman" w:hAnsi="Times New Roman"/>
          <w:sz w:val="24"/>
          <w:szCs w:val="24"/>
          <w:lang w:val="it-IT"/>
        </w:rPr>
        <w:t xml:space="preserve"> tempo libero e le esigenze personali;</w:t>
      </w:r>
    </w:p>
    <w:p w14:paraId="1E868A05" w14:textId="77777777" w:rsidR="009D1FFC" w:rsidRPr="00405809" w:rsidRDefault="000C40AD" w:rsidP="00993952">
      <w:pPr>
        <w:numPr>
          <w:ilvl w:val="0"/>
          <w:numId w:val="2"/>
        </w:numPr>
        <w:jc w:val="both"/>
      </w:pPr>
      <w:r w:rsidRPr="00405809">
        <w:t>promuovere</w:t>
      </w:r>
      <w:r w:rsidR="000315AE" w:rsidRPr="00405809">
        <w:t xml:space="preserve"> una rinnovata </w:t>
      </w:r>
      <w:r w:rsidR="00347424" w:rsidRPr="00405809">
        <w:t>“</w:t>
      </w:r>
      <w:r w:rsidR="000315AE" w:rsidRPr="00405809">
        <w:t>cultura della vocazione</w:t>
      </w:r>
      <w:r w:rsidR="00347424" w:rsidRPr="00405809">
        <w:t>”</w:t>
      </w:r>
      <w:r w:rsidR="000315AE" w:rsidRPr="00405809">
        <w:t xml:space="preserve">, a partire dal primato della preghiera, per leggere la realtà secondo l’ottica di un’antropologia vocazionale che ponga al centro l’assoluto valore di ogni persona e della sua vocazione; </w:t>
      </w:r>
    </w:p>
    <w:p w14:paraId="2A699B70" w14:textId="77777777" w:rsidR="009D1FFC" w:rsidRPr="00405809" w:rsidRDefault="000C40AD" w:rsidP="00993952">
      <w:pPr>
        <w:numPr>
          <w:ilvl w:val="0"/>
          <w:numId w:val="2"/>
        </w:numPr>
        <w:jc w:val="both"/>
      </w:pPr>
      <w:r w:rsidRPr="00405809">
        <w:t>fare della Comunità un</w:t>
      </w:r>
      <w:r w:rsidR="000315AE" w:rsidRPr="00405809">
        <w:t xml:space="preserve"> luogo di discernimento vocazionale per giovani attraverso l’accoglienza fraterna, la condivisione della preghiera per i </w:t>
      </w:r>
      <w:r w:rsidR="00347424" w:rsidRPr="00405809">
        <w:t>“</w:t>
      </w:r>
      <w:r w:rsidR="000315AE" w:rsidRPr="00405809">
        <w:t>buoni operai</w:t>
      </w:r>
      <w:r w:rsidR="00347424" w:rsidRPr="00405809">
        <w:t>”</w:t>
      </w:r>
      <w:r w:rsidR="000315AE" w:rsidRPr="00405809">
        <w:t xml:space="preserve"> e l’apostolato tra i poveri; </w:t>
      </w:r>
    </w:p>
    <w:p w14:paraId="307CE551" w14:textId="77777777" w:rsidR="009D1FFC" w:rsidRPr="00405809" w:rsidRDefault="000C40AD" w:rsidP="00993952">
      <w:pPr>
        <w:numPr>
          <w:ilvl w:val="0"/>
          <w:numId w:val="2"/>
        </w:numPr>
        <w:jc w:val="both"/>
      </w:pPr>
      <w:r w:rsidRPr="00405809">
        <w:t>inserirsi</w:t>
      </w:r>
      <w:r w:rsidR="000315AE" w:rsidRPr="00405809">
        <w:t xml:space="preserve"> nella pastorale vocazionale della Chiesa locale con il carisma specifico del Rogate, ossia del primato della preghiera e il servizio agli ultimi; </w:t>
      </w:r>
    </w:p>
    <w:p w14:paraId="42760ECC" w14:textId="77777777" w:rsidR="000315AE" w:rsidRPr="00405809" w:rsidRDefault="000315AE" w:rsidP="00993952">
      <w:pPr>
        <w:numPr>
          <w:ilvl w:val="0"/>
          <w:numId w:val="2"/>
        </w:numPr>
        <w:jc w:val="both"/>
      </w:pPr>
      <w:r w:rsidRPr="00405809">
        <w:t>verificare la fedeltà personale e comunitaria al voto di povertà, ricercando uno stile di vita sobrio per essere più vicini alla vita e alle necessità dei poveri, attraverso nuove forme di condivisione dei propri beni, materiali e spirituali, con essi</w:t>
      </w:r>
      <w:r w:rsidR="009D1FFC" w:rsidRPr="00405809">
        <w:t>.</w:t>
      </w:r>
      <w:r w:rsidRPr="00405809">
        <w:t xml:space="preserve"> </w:t>
      </w:r>
    </w:p>
    <w:p w14:paraId="46226EB1" w14:textId="77777777" w:rsidR="00134FE1" w:rsidRPr="00405809" w:rsidRDefault="00134FE1" w:rsidP="00134FE1">
      <w:pPr>
        <w:jc w:val="both"/>
      </w:pPr>
    </w:p>
    <w:p w14:paraId="31FD5A30" w14:textId="77777777" w:rsidR="009D1FFC" w:rsidRPr="00405809" w:rsidRDefault="00BC1575" w:rsidP="00F2430C">
      <w:pPr>
        <w:jc w:val="both"/>
      </w:pPr>
      <w:r w:rsidRPr="00405809">
        <w:t>7</w:t>
      </w:r>
      <w:r w:rsidR="00304E24" w:rsidRPr="00405809">
        <w:t>9</w:t>
      </w:r>
      <w:r w:rsidR="00B239F6" w:rsidRPr="00405809">
        <w:t>.</w:t>
      </w:r>
      <w:r w:rsidR="000315AE" w:rsidRPr="00405809">
        <w:t xml:space="preserve"> Il carisma va sempre vissuto, approfondito, reinterpretato ed espresso secondo i bisogni dei differenti luoghi e aree geografiche. </w:t>
      </w:r>
      <w:r w:rsidR="00F2430C" w:rsidRPr="00405809">
        <w:t>Occorre, p</w:t>
      </w:r>
      <w:r w:rsidR="000315AE" w:rsidRPr="00405809">
        <w:t>ertanto</w:t>
      </w:r>
      <w:r w:rsidR="00F2430C" w:rsidRPr="00405809">
        <w:t>:</w:t>
      </w:r>
    </w:p>
    <w:p w14:paraId="5F79ADC4" w14:textId="77777777" w:rsidR="00F2430C" w:rsidRPr="00405809" w:rsidRDefault="000315AE" w:rsidP="00F2430C">
      <w:pPr>
        <w:jc w:val="both"/>
      </w:pPr>
      <w:r w:rsidRPr="00405809">
        <w:t xml:space="preserve"> </w:t>
      </w:r>
    </w:p>
    <w:p w14:paraId="5A0C193C" w14:textId="77777777" w:rsidR="009D1FFC" w:rsidRPr="00405809" w:rsidRDefault="009D1FFC" w:rsidP="00993952">
      <w:pPr>
        <w:numPr>
          <w:ilvl w:val="0"/>
          <w:numId w:val="1"/>
        </w:numPr>
        <w:jc w:val="both"/>
      </w:pPr>
      <w:r w:rsidRPr="00405809">
        <w:t>p</w:t>
      </w:r>
      <w:r w:rsidR="000315AE" w:rsidRPr="00405809">
        <w:t>rogrammare, a livello di Circoscrizioni e di Comunità, momenti di studio, di riflessione e condivisione circa il carisma, la spiritualità e la missione</w:t>
      </w:r>
      <w:r w:rsidRPr="00405809">
        <w:t>;</w:t>
      </w:r>
    </w:p>
    <w:p w14:paraId="1D30F541" w14:textId="77777777" w:rsidR="009D1FFC" w:rsidRPr="00405809" w:rsidRDefault="009D1FFC" w:rsidP="00993952">
      <w:pPr>
        <w:numPr>
          <w:ilvl w:val="0"/>
          <w:numId w:val="1"/>
        </w:numPr>
        <w:jc w:val="both"/>
      </w:pPr>
      <w:r w:rsidRPr="00405809">
        <w:t>o</w:t>
      </w:r>
      <w:r w:rsidR="00F2430C" w:rsidRPr="00405809">
        <w:t>rganizzare nelle</w:t>
      </w:r>
      <w:r w:rsidR="0015276A" w:rsidRPr="00405809">
        <w:t xml:space="preserve"> Circoscrizioni specifici momenti di esperienze </w:t>
      </w:r>
      <w:r w:rsidR="00F2430C" w:rsidRPr="00405809">
        <w:t>e di studio sul carisma, quali</w:t>
      </w:r>
      <w:r w:rsidR="0015276A" w:rsidRPr="00405809">
        <w:t xml:space="preserve"> l’approfondimento della Parola di Dio e lo studio teologico-spirituale della letteratura rogazionista (Scritti del Fondatore, Regola di Vita, Documenti capitolari, Lettere circolari, studi specifici di confratelli, ecc.)</w:t>
      </w:r>
      <w:r w:rsidRPr="00405809">
        <w:t>;</w:t>
      </w:r>
    </w:p>
    <w:p w14:paraId="7A3D8C03" w14:textId="77777777" w:rsidR="0015276A" w:rsidRPr="00405809" w:rsidRDefault="009D1FFC" w:rsidP="00993952">
      <w:pPr>
        <w:numPr>
          <w:ilvl w:val="0"/>
          <w:numId w:val="1"/>
        </w:numPr>
        <w:jc w:val="both"/>
      </w:pPr>
      <w:r w:rsidRPr="00405809">
        <w:t>r</w:t>
      </w:r>
      <w:r w:rsidR="00F2430C" w:rsidRPr="00405809">
        <w:t xml:space="preserve">ealizzare </w:t>
      </w:r>
      <w:r w:rsidR="0015276A" w:rsidRPr="00405809">
        <w:t>l’edizione critica degli scritti del Fondatore</w:t>
      </w:r>
      <w:r w:rsidRPr="00405809">
        <w:t>.</w:t>
      </w:r>
    </w:p>
    <w:p w14:paraId="26314148" w14:textId="77777777" w:rsidR="000315AE" w:rsidRPr="00405809" w:rsidRDefault="000315AE" w:rsidP="00134FE1">
      <w:pPr>
        <w:jc w:val="both"/>
        <w:rPr>
          <w:b/>
        </w:rPr>
      </w:pPr>
    </w:p>
    <w:p w14:paraId="4AA23A1A" w14:textId="77777777" w:rsidR="00B239F6" w:rsidRPr="00405809" w:rsidRDefault="00304E24" w:rsidP="00B239F6">
      <w:pPr>
        <w:jc w:val="both"/>
      </w:pPr>
      <w:r w:rsidRPr="00405809">
        <w:t>80</w:t>
      </w:r>
      <w:r w:rsidR="00B239F6" w:rsidRPr="00405809">
        <w:t>.</w:t>
      </w:r>
      <w:r w:rsidR="0015276A" w:rsidRPr="00405809">
        <w:t xml:space="preserve"> L’XI Capitolo Generale ha portato a termine un lungo processo di revisione della nostra legislazione, </w:t>
      </w:r>
      <w:r w:rsidR="0015276A" w:rsidRPr="00405809">
        <w:rPr>
          <w:i/>
        </w:rPr>
        <w:t>Costituzioni</w:t>
      </w:r>
      <w:r w:rsidR="0015276A" w:rsidRPr="00405809">
        <w:t xml:space="preserve"> e </w:t>
      </w:r>
      <w:r w:rsidR="0015276A" w:rsidRPr="00405809">
        <w:rPr>
          <w:i/>
        </w:rPr>
        <w:t>Norme</w:t>
      </w:r>
      <w:r w:rsidR="0015276A" w:rsidRPr="00405809">
        <w:t xml:space="preserve">, dandole un nuovo titolo generale: </w:t>
      </w:r>
      <w:r w:rsidR="0015276A" w:rsidRPr="00405809">
        <w:rPr>
          <w:i/>
        </w:rPr>
        <w:t>Regola di Vita</w:t>
      </w:r>
      <w:r w:rsidR="0015276A" w:rsidRPr="00405809">
        <w:t xml:space="preserve">. I testi, ricchi di riferimenti biblici e carismatici, sono una sintesi sapiente della nostra tradizione spirituale e contengono gli elementi essenziali della nostra identità carismatica. Essi pertanto vanno accuratamente letti, studiati, progressivamente assimilati e tradotti in atteggiamenti di vita e impegni apostolici attraverso: </w:t>
      </w:r>
    </w:p>
    <w:p w14:paraId="4C9BD435" w14:textId="77777777" w:rsidR="00B239F6" w:rsidRPr="00405809" w:rsidRDefault="00B239F6" w:rsidP="00B239F6">
      <w:pPr>
        <w:jc w:val="both"/>
      </w:pPr>
    </w:p>
    <w:p w14:paraId="1128CA27" w14:textId="77777777" w:rsidR="00B239F6" w:rsidRPr="00405809" w:rsidRDefault="0015276A" w:rsidP="00993952">
      <w:pPr>
        <w:numPr>
          <w:ilvl w:val="0"/>
          <w:numId w:val="3"/>
        </w:numPr>
        <w:jc w:val="both"/>
      </w:pPr>
      <w:r w:rsidRPr="00405809">
        <w:t>la periodica lettura comunitaria e la revisione di vita in occasioni particolari come il ritiro mensile e speciali giorni di ritiro durante i tempi forti dell’anno liturgico;</w:t>
      </w:r>
    </w:p>
    <w:p w14:paraId="64DFE5ED" w14:textId="77777777" w:rsidR="0015276A" w:rsidRPr="00405809" w:rsidRDefault="0015276A" w:rsidP="00993952">
      <w:pPr>
        <w:numPr>
          <w:ilvl w:val="0"/>
          <w:numId w:val="3"/>
        </w:numPr>
        <w:jc w:val="both"/>
      </w:pPr>
      <w:r w:rsidRPr="00405809">
        <w:t xml:space="preserve">giornate o seminari di studio nel corso dell’anno come momenti qualificati di formazione permanente.  </w:t>
      </w:r>
    </w:p>
    <w:p w14:paraId="7C8491EE" w14:textId="77777777" w:rsidR="0015276A" w:rsidRPr="00405809" w:rsidRDefault="0015276A" w:rsidP="00134FE1">
      <w:pPr>
        <w:jc w:val="both"/>
        <w:rPr>
          <w:b/>
        </w:rPr>
      </w:pPr>
    </w:p>
    <w:p w14:paraId="04DF59B1" w14:textId="77777777" w:rsidR="0015276A" w:rsidRPr="00405809" w:rsidRDefault="00304E24" w:rsidP="00134FE1">
      <w:pPr>
        <w:jc w:val="both"/>
      </w:pPr>
      <w:r w:rsidRPr="00405809">
        <w:t>81</w:t>
      </w:r>
      <w:r w:rsidR="00B239F6" w:rsidRPr="00405809">
        <w:t>.</w:t>
      </w:r>
      <w:r w:rsidR="0015276A" w:rsidRPr="00405809">
        <w:t xml:space="preserve"> La diffusione della preghiera per le vocazioni è compito e impegno di ogni religioso rogazionista, di ogni Comunità e Circoscrizione della Congregazione. Pertanto: </w:t>
      </w:r>
    </w:p>
    <w:p w14:paraId="07808317" w14:textId="77777777" w:rsidR="00B239F6" w:rsidRPr="00405809" w:rsidRDefault="00B239F6" w:rsidP="00134FE1">
      <w:pPr>
        <w:jc w:val="both"/>
      </w:pPr>
    </w:p>
    <w:p w14:paraId="6831CE23" w14:textId="77777777" w:rsidR="00B239F6" w:rsidRPr="00405809" w:rsidRDefault="0015276A" w:rsidP="00993952">
      <w:pPr>
        <w:numPr>
          <w:ilvl w:val="0"/>
          <w:numId w:val="4"/>
        </w:numPr>
        <w:jc w:val="both"/>
      </w:pPr>
      <w:r w:rsidRPr="00405809">
        <w:lastRenderedPageBreak/>
        <w:t xml:space="preserve">ogni Comunità sia luogo dove si prega, si educa alla preghiera e si apprende a pregare per le vocazioni, invitando </w:t>
      </w:r>
      <w:r w:rsidR="00074482" w:rsidRPr="00405809">
        <w:t xml:space="preserve">i laici, coinvolti a vario titolo e livello nel nostro apostolato carismatico, </w:t>
      </w:r>
      <w:r w:rsidRPr="00405809">
        <w:t>a condividere momenti significativi di preghiera e celebrazioni specifiche;</w:t>
      </w:r>
    </w:p>
    <w:p w14:paraId="59BE0B2D" w14:textId="77777777" w:rsidR="00B239F6" w:rsidRPr="00405809" w:rsidRDefault="00074482" w:rsidP="00993952">
      <w:pPr>
        <w:numPr>
          <w:ilvl w:val="0"/>
          <w:numId w:val="4"/>
        </w:numPr>
        <w:jc w:val="both"/>
      </w:pPr>
      <w:r w:rsidRPr="00405809">
        <w:t xml:space="preserve">si curi </w:t>
      </w:r>
      <w:r w:rsidR="0015276A" w:rsidRPr="00405809">
        <w:t>la formazione permanente dei relig</w:t>
      </w:r>
      <w:r w:rsidRPr="00405809">
        <w:t>iosi mediante l’organizzazione o</w:t>
      </w:r>
      <w:r w:rsidR="0015276A" w:rsidRPr="00405809">
        <w:t xml:space="preserve"> la partecipazione a giornate e seminari di studio miranti all’acquisizione delle competenze professionali specifiche per l’esercizio dell’apostolato carismatico; </w:t>
      </w:r>
    </w:p>
    <w:p w14:paraId="6ABF9DDA" w14:textId="77777777" w:rsidR="0015276A" w:rsidRPr="00405809" w:rsidRDefault="00074482" w:rsidP="00993952">
      <w:pPr>
        <w:numPr>
          <w:ilvl w:val="0"/>
          <w:numId w:val="4"/>
        </w:numPr>
        <w:jc w:val="both"/>
      </w:pPr>
      <w:r w:rsidRPr="00405809">
        <w:t xml:space="preserve">si sensibilizzino </w:t>
      </w:r>
      <w:r w:rsidR="0015276A" w:rsidRPr="00405809">
        <w:t>i religiosi studenti perché indirizzino le loro specializzazioni di studio in discipline accademiche che meglio consentano di comprendere ed esprimere la missione carismatica</w:t>
      </w:r>
      <w:r w:rsidR="00B239F6" w:rsidRPr="00405809">
        <w:t>.</w:t>
      </w:r>
    </w:p>
    <w:p w14:paraId="5417B299" w14:textId="77777777" w:rsidR="0015276A" w:rsidRPr="00405809" w:rsidRDefault="0015276A" w:rsidP="00134FE1">
      <w:pPr>
        <w:jc w:val="both"/>
        <w:rPr>
          <w:b/>
        </w:rPr>
      </w:pPr>
    </w:p>
    <w:p w14:paraId="2C2B81D5" w14:textId="77777777" w:rsidR="0015276A" w:rsidRPr="00405809" w:rsidRDefault="00304E24" w:rsidP="00134FE1">
      <w:pPr>
        <w:pStyle w:val="ListParagraph"/>
        <w:spacing w:after="0" w:line="240" w:lineRule="auto"/>
        <w:ind w:left="0"/>
        <w:contextualSpacing/>
        <w:jc w:val="both"/>
        <w:rPr>
          <w:rFonts w:ascii="Times New Roman" w:hAnsi="Times New Roman"/>
          <w:sz w:val="24"/>
          <w:szCs w:val="24"/>
          <w:lang w:val="it-IT"/>
        </w:rPr>
      </w:pPr>
      <w:r w:rsidRPr="00405809">
        <w:rPr>
          <w:rFonts w:ascii="Times New Roman" w:hAnsi="Times New Roman"/>
          <w:sz w:val="24"/>
          <w:szCs w:val="24"/>
          <w:lang w:val="it-IT"/>
        </w:rPr>
        <w:t>82</w:t>
      </w:r>
      <w:r w:rsidR="00B239F6" w:rsidRPr="00405809">
        <w:rPr>
          <w:rFonts w:ascii="Times New Roman" w:hAnsi="Times New Roman"/>
          <w:sz w:val="24"/>
          <w:szCs w:val="24"/>
          <w:lang w:val="it-IT"/>
        </w:rPr>
        <w:t>.</w:t>
      </w:r>
      <w:r w:rsidR="0015276A" w:rsidRPr="00405809">
        <w:rPr>
          <w:rFonts w:ascii="Times New Roman" w:hAnsi="Times New Roman"/>
          <w:sz w:val="24"/>
          <w:szCs w:val="24"/>
          <w:lang w:val="it-IT"/>
        </w:rPr>
        <w:t xml:space="preserve"> L’inculturazione del carisma è un processo che accompagna la nostra presenza nelle varie aree geografiche. Tale processo va provocato e favorito attraverso: </w:t>
      </w:r>
    </w:p>
    <w:p w14:paraId="1C209196" w14:textId="77777777" w:rsidR="00B239F6" w:rsidRPr="00405809" w:rsidRDefault="00B239F6" w:rsidP="00134FE1">
      <w:pPr>
        <w:pStyle w:val="ListParagraph"/>
        <w:spacing w:after="0" w:line="240" w:lineRule="auto"/>
        <w:ind w:left="0"/>
        <w:contextualSpacing/>
        <w:jc w:val="both"/>
        <w:rPr>
          <w:rFonts w:ascii="Times New Roman" w:hAnsi="Times New Roman"/>
          <w:sz w:val="24"/>
          <w:szCs w:val="24"/>
          <w:lang w:val="it-IT"/>
        </w:rPr>
      </w:pPr>
    </w:p>
    <w:p w14:paraId="287DECBA" w14:textId="77777777" w:rsidR="00B239F6" w:rsidRPr="00405809" w:rsidRDefault="0015276A" w:rsidP="00993952">
      <w:pPr>
        <w:numPr>
          <w:ilvl w:val="0"/>
          <w:numId w:val="5"/>
        </w:numPr>
        <w:jc w:val="both"/>
      </w:pPr>
      <w:r w:rsidRPr="00405809">
        <w:t xml:space="preserve">una particolare attenzione alla formazione dei formatori, anche </w:t>
      </w:r>
      <w:r w:rsidR="00074482" w:rsidRPr="00405809">
        <w:t>mediante</w:t>
      </w:r>
      <w:r w:rsidRPr="00405809">
        <w:t xml:space="preserve"> la partecipazione a corsi accademici; </w:t>
      </w:r>
    </w:p>
    <w:p w14:paraId="01EF6F1F" w14:textId="77777777" w:rsidR="00B239F6" w:rsidRPr="00405809" w:rsidRDefault="0015276A" w:rsidP="00993952">
      <w:pPr>
        <w:numPr>
          <w:ilvl w:val="0"/>
          <w:numId w:val="5"/>
        </w:numPr>
        <w:jc w:val="both"/>
      </w:pPr>
      <w:r w:rsidRPr="00405809">
        <w:t xml:space="preserve">la formazione e preparazione dei confratelli chiamati a vivere in contesti culturali diversi da quelli della terra di origine; </w:t>
      </w:r>
    </w:p>
    <w:p w14:paraId="598699AE" w14:textId="77777777" w:rsidR="00B239F6" w:rsidRPr="00405809" w:rsidRDefault="0015276A" w:rsidP="00993952">
      <w:pPr>
        <w:numPr>
          <w:ilvl w:val="0"/>
          <w:numId w:val="5"/>
        </w:numPr>
        <w:jc w:val="both"/>
      </w:pPr>
      <w:r w:rsidRPr="00405809">
        <w:t>l’inserimento</w:t>
      </w:r>
      <w:r w:rsidR="00074482" w:rsidRPr="00405809">
        <w:t>,</w:t>
      </w:r>
      <w:r w:rsidRPr="00405809">
        <w:t xml:space="preserve"> nei piani formativi</w:t>
      </w:r>
      <w:r w:rsidR="00074482" w:rsidRPr="00405809">
        <w:t>,</w:t>
      </w:r>
      <w:r w:rsidRPr="00405809">
        <w:t xml:space="preserve"> della conoscenza delle realtà geografiche e sociali che compongono la Circoscrizione, favorendo l’interscambio dei religiosi nella fase degli studi e l’interscambio dei confratelli tra le diverse circoscrizioni; </w:t>
      </w:r>
    </w:p>
    <w:p w14:paraId="1BC28281" w14:textId="77777777" w:rsidR="0015276A" w:rsidRPr="00405809" w:rsidRDefault="0015276A" w:rsidP="00993952">
      <w:pPr>
        <w:numPr>
          <w:ilvl w:val="0"/>
          <w:numId w:val="5"/>
        </w:numPr>
        <w:jc w:val="both"/>
      </w:pPr>
      <w:r w:rsidRPr="00405809">
        <w:t>la ricerca e l’approfondimento delle categorie culturali locali capaci di tradurre e trasmettere in maniera adeguata  il carisma rogazionista;</w:t>
      </w:r>
    </w:p>
    <w:p w14:paraId="101554A0" w14:textId="77777777" w:rsidR="0015276A" w:rsidRPr="00405809" w:rsidRDefault="0015276A" w:rsidP="00134FE1">
      <w:pPr>
        <w:jc w:val="both"/>
        <w:rPr>
          <w:b/>
        </w:rPr>
      </w:pPr>
    </w:p>
    <w:p w14:paraId="1D5C35B9" w14:textId="77777777" w:rsidR="000315AE" w:rsidRPr="00405809" w:rsidRDefault="000315AE" w:rsidP="00134FE1">
      <w:pPr>
        <w:jc w:val="both"/>
        <w:rPr>
          <w:b/>
        </w:rPr>
      </w:pPr>
      <w:r w:rsidRPr="00405809">
        <w:rPr>
          <w:b/>
        </w:rPr>
        <w:t>Annunciatori e testimoni del Rogate</w:t>
      </w:r>
    </w:p>
    <w:p w14:paraId="7585CB80" w14:textId="77777777" w:rsidR="00920607" w:rsidRPr="00405809" w:rsidRDefault="00920607" w:rsidP="00134FE1">
      <w:pPr>
        <w:jc w:val="both"/>
      </w:pPr>
    </w:p>
    <w:p w14:paraId="28DCF0C7" w14:textId="77777777" w:rsidR="00B239F6" w:rsidRPr="00405809" w:rsidRDefault="00BC1575" w:rsidP="00B239F6">
      <w:pPr>
        <w:jc w:val="both"/>
      </w:pPr>
      <w:r w:rsidRPr="00405809">
        <w:t>8</w:t>
      </w:r>
      <w:r w:rsidR="00304E24" w:rsidRPr="00405809">
        <w:t>3</w:t>
      </w:r>
      <w:r w:rsidR="00B239F6" w:rsidRPr="00405809">
        <w:t>.</w:t>
      </w:r>
      <w:r w:rsidR="00037B3C" w:rsidRPr="00405809">
        <w:t xml:space="preserve"> La dimensione culturale del carisma è un compito che si realizza attraverso lo studio e l’applicazione costante. Per promuoverla è necessario coltivare i diversi ambiti della cultura: filosofia, teologia, letteratura, arte, tecnologia, giornalismo, cinematografia, e quanto si rende scientificamente necessario per la comunicazione nel mondo di oggi.  Occorre pertanto:</w:t>
      </w:r>
    </w:p>
    <w:p w14:paraId="3F0DBEC3" w14:textId="77777777" w:rsidR="00B239F6" w:rsidRPr="00405809" w:rsidRDefault="00B239F6" w:rsidP="00B239F6">
      <w:pPr>
        <w:jc w:val="both"/>
      </w:pPr>
    </w:p>
    <w:p w14:paraId="0D5C08B9" w14:textId="77777777" w:rsidR="00B239F6" w:rsidRPr="00405809" w:rsidRDefault="00037B3C" w:rsidP="00993952">
      <w:pPr>
        <w:numPr>
          <w:ilvl w:val="0"/>
          <w:numId w:val="6"/>
        </w:numPr>
        <w:jc w:val="both"/>
      </w:pPr>
      <w:r w:rsidRPr="00405809">
        <w:t>promuovere l’impegno per lo studio accurato e sistematico del carisma;</w:t>
      </w:r>
      <w:r w:rsidR="00B239F6" w:rsidRPr="00405809">
        <w:t xml:space="preserve"> </w:t>
      </w:r>
    </w:p>
    <w:p w14:paraId="1EC7586E" w14:textId="77777777" w:rsidR="00B239F6" w:rsidRPr="00405809" w:rsidRDefault="00037B3C" w:rsidP="00993952">
      <w:pPr>
        <w:numPr>
          <w:ilvl w:val="0"/>
          <w:numId w:val="6"/>
        </w:numPr>
        <w:jc w:val="both"/>
      </w:pPr>
      <w:r w:rsidRPr="00405809">
        <w:t xml:space="preserve">individuare, in ogni Circoscrizione, religiosi disponibili e capaci di intraprendere studi universitari adeguati per l’approfondimento e la trasmissione del carisma, e favorire il loro inserimento negli Istituti di Studio e nelle Facoltà teologiche per la docenza in corsi accademici sul carisma e la spiritualità del Rogate, e tematiche ad esse affini; </w:t>
      </w:r>
    </w:p>
    <w:p w14:paraId="609848C7" w14:textId="77777777" w:rsidR="00B239F6" w:rsidRPr="00405809" w:rsidRDefault="00037B3C" w:rsidP="00993952">
      <w:pPr>
        <w:numPr>
          <w:ilvl w:val="0"/>
          <w:numId w:val="6"/>
        </w:numPr>
        <w:jc w:val="both"/>
      </w:pPr>
      <w:r w:rsidRPr="00405809">
        <w:t xml:space="preserve">sostenere e animare i Centri di pastorale vocazionale nelle Chiese locali, promuovendo scuole di preghiera, corsi di catechesi e discernimento vocazionale; </w:t>
      </w:r>
    </w:p>
    <w:p w14:paraId="4D2CEBCF" w14:textId="77777777" w:rsidR="00037B3C" w:rsidRPr="00405809" w:rsidRDefault="00037B3C" w:rsidP="00993952">
      <w:pPr>
        <w:numPr>
          <w:ilvl w:val="0"/>
          <w:numId w:val="6"/>
        </w:numPr>
        <w:jc w:val="both"/>
      </w:pPr>
      <w:r w:rsidRPr="00405809">
        <w:t xml:space="preserve">incoraggiare e sostenere pubblicazioni di saggi e articoli sul carisma rogazionista; realizzazioni artistiche dei simboli della nostra tradizione e spiritualità; operare con i media tradizionali e nuovi, in particolare i social media, per la realizzazione di programmi specifici sulle diverse dimensioni del carisma del Rogate: la preghiera, la pastorale delle vocazioni, la promozione dei piccoli e dei poveri. </w:t>
      </w:r>
    </w:p>
    <w:p w14:paraId="4F5F4528" w14:textId="77777777" w:rsidR="00037B3C" w:rsidRPr="00405809" w:rsidRDefault="00037B3C" w:rsidP="00134FE1">
      <w:pPr>
        <w:jc w:val="both"/>
      </w:pPr>
    </w:p>
    <w:p w14:paraId="14ECEB06" w14:textId="77777777" w:rsidR="000315AE" w:rsidRPr="00405809" w:rsidRDefault="00BC1575" w:rsidP="00134FE1">
      <w:pPr>
        <w:jc w:val="both"/>
      </w:pPr>
      <w:r w:rsidRPr="00405809">
        <w:t>8</w:t>
      </w:r>
      <w:r w:rsidR="00304E24" w:rsidRPr="00405809">
        <w:t>4</w:t>
      </w:r>
      <w:r w:rsidR="00037B3C" w:rsidRPr="00405809">
        <w:t>.</w:t>
      </w:r>
      <w:r w:rsidR="00B239F6" w:rsidRPr="00405809">
        <w:t xml:space="preserve"> </w:t>
      </w:r>
      <w:r w:rsidR="000315AE" w:rsidRPr="00405809">
        <w:t>Ne</w:t>
      </w:r>
      <w:r w:rsidR="00920607" w:rsidRPr="00405809">
        <w:t>ll’ambito delle Circoscrizioni i Centri Rogate</w:t>
      </w:r>
      <w:r w:rsidR="000315AE" w:rsidRPr="00405809">
        <w:t xml:space="preserve"> svolgono un ruolo importante </w:t>
      </w:r>
      <w:r w:rsidR="00920607" w:rsidRPr="00405809">
        <w:t xml:space="preserve">perché sono </w:t>
      </w:r>
      <w:r w:rsidR="000315AE" w:rsidRPr="00405809">
        <w:t xml:space="preserve"> chiamati a diffondere nella Chiesa la spiritualità del carisma, la conoscenza del santo Fondatore e l’animazione culturale dell’apostolato della Congregazione</w:t>
      </w:r>
      <w:r w:rsidR="00037B3C" w:rsidRPr="00405809">
        <w:t>. Ogni Circoscrizione pertanto</w:t>
      </w:r>
      <w:r w:rsidR="00920607" w:rsidRPr="00405809">
        <w:t>:</w:t>
      </w:r>
    </w:p>
    <w:p w14:paraId="6000F056" w14:textId="77777777" w:rsidR="00B239F6" w:rsidRPr="00405809" w:rsidRDefault="00B239F6" w:rsidP="00037B3C">
      <w:pPr>
        <w:jc w:val="both"/>
      </w:pPr>
    </w:p>
    <w:p w14:paraId="1F110510" w14:textId="77777777" w:rsidR="00B239F6" w:rsidRPr="00405809" w:rsidRDefault="00037B3C" w:rsidP="00993952">
      <w:pPr>
        <w:numPr>
          <w:ilvl w:val="0"/>
          <w:numId w:val="7"/>
        </w:numPr>
        <w:jc w:val="both"/>
      </w:pPr>
      <w:r w:rsidRPr="00405809">
        <w:t xml:space="preserve">organizzi, anche attraverso i Centri Rogate, giornate di studio per la conoscenza e la diffusione della preghiera per i </w:t>
      </w:r>
      <w:r w:rsidR="00347424" w:rsidRPr="00405809">
        <w:t>“</w:t>
      </w:r>
      <w:r w:rsidRPr="00405809">
        <w:t>buoni operai</w:t>
      </w:r>
      <w:r w:rsidR="00347424" w:rsidRPr="00405809">
        <w:t>”</w:t>
      </w:r>
      <w:r w:rsidRPr="00405809">
        <w:t xml:space="preserve">, celebrazioni vocazionali e tempi opportuni di preghiera per le vocazioni; </w:t>
      </w:r>
    </w:p>
    <w:p w14:paraId="6AFBE6EA" w14:textId="77777777" w:rsidR="00B239F6" w:rsidRPr="00405809" w:rsidRDefault="00037B3C" w:rsidP="00993952">
      <w:pPr>
        <w:numPr>
          <w:ilvl w:val="0"/>
          <w:numId w:val="7"/>
        </w:numPr>
        <w:jc w:val="both"/>
      </w:pPr>
      <w:r w:rsidRPr="00405809">
        <w:t>valorizzi l’uso degl</w:t>
      </w:r>
      <w:r w:rsidR="0015276A" w:rsidRPr="00405809">
        <w:t>i strumenti moderni adeguati (mostre interattive, cortometraggi, website, films, ecc.) per la presentazione della vita del Fondatore e del suo carisma; e per sostenere e qualificare le attività apostoliche specifiche della Congregazione;</w:t>
      </w:r>
      <w:r w:rsidR="00B239F6" w:rsidRPr="00405809">
        <w:t xml:space="preserve"> </w:t>
      </w:r>
    </w:p>
    <w:p w14:paraId="5CD6905F" w14:textId="77777777" w:rsidR="0015276A" w:rsidRPr="00405809" w:rsidRDefault="00037B3C" w:rsidP="00993952">
      <w:pPr>
        <w:numPr>
          <w:ilvl w:val="0"/>
          <w:numId w:val="7"/>
        </w:numPr>
        <w:jc w:val="both"/>
      </w:pPr>
      <w:r w:rsidRPr="00405809">
        <w:lastRenderedPageBreak/>
        <w:t>investa nella destinazione di personale qualificato e nel sostegno economico delle</w:t>
      </w:r>
      <w:r w:rsidR="0015276A" w:rsidRPr="00405809">
        <w:t xml:space="preserve"> nostre riviste</w:t>
      </w:r>
      <w:r w:rsidR="00D85660" w:rsidRPr="00405809">
        <w:t xml:space="preserve"> per la diffusione del carisma nella Chiesa, in particolare quelle vocazionali</w:t>
      </w:r>
      <w:r w:rsidRPr="00405809">
        <w:t xml:space="preserve">. </w:t>
      </w:r>
      <w:r w:rsidR="0015276A" w:rsidRPr="00405809">
        <w:t xml:space="preserve"> </w:t>
      </w:r>
    </w:p>
    <w:p w14:paraId="2E6D85F9" w14:textId="77777777" w:rsidR="00347424" w:rsidRPr="00405809" w:rsidRDefault="00347424" w:rsidP="00134FE1">
      <w:pPr>
        <w:jc w:val="both"/>
        <w:rPr>
          <w:b/>
        </w:rPr>
      </w:pPr>
    </w:p>
    <w:p w14:paraId="3AB965CB" w14:textId="77777777" w:rsidR="000315AE" w:rsidRPr="00405809" w:rsidRDefault="00AB547C" w:rsidP="00134FE1">
      <w:pPr>
        <w:jc w:val="both"/>
        <w:rPr>
          <w:b/>
        </w:rPr>
      </w:pPr>
      <w:r w:rsidRPr="00405809">
        <w:rPr>
          <w:b/>
        </w:rPr>
        <w:t>S</w:t>
      </w:r>
      <w:r w:rsidR="000315AE" w:rsidRPr="00405809">
        <w:rPr>
          <w:b/>
        </w:rPr>
        <w:t>ervizio della carità</w:t>
      </w:r>
      <w:r w:rsidR="00FF15E2" w:rsidRPr="00405809">
        <w:rPr>
          <w:b/>
        </w:rPr>
        <w:t xml:space="preserve"> </w:t>
      </w:r>
    </w:p>
    <w:p w14:paraId="7582E965" w14:textId="77777777" w:rsidR="00D85660" w:rsidRPr="00405809" w:rsidRDefault="00D85660" w:rsidP="00D85660">
      <w:pPr>
        <w:jc w:val="both"/>
      </w:pPr>
    </w:p>
    <w:p w14:paraId="3A40C0ED" w14:textId="77777777" w:rsidR="00D85660" w:rsidRPr="00405809" w:rsidRDefault="00D85660" w:rsidP="00D85660">
      <w:pPr>
        <w:jc w:val="both"/>
      </w:pPr>
      <w:r w:rsidRPr="00405809">
        <w:t>8</w:t>
      </w:r>
      <w:r w:rsidR="00304E24" w:rsidRPr="00405809">
        <w:t>5</w:t>
      </w:r>
      <w:r w:rsidR="00B239F6" w:rsidRPr="00405809">
        <w:t>.</w:t>
      </w:r>
      <w:r w:rsidRPr="00405809">
        <w:t xml:space="preserve"> Il modo di esprimere la solidarietà con i poveri e bisognosi varia a seconda delle diverse aree geografiche e culturali. Resta fondamentale in ogni luogo la presenza accanto ai poveri, quale elemento di sostegno morale e rottura della loro solitudine esistenziale. Si cerchino sempre nuove espressioni di promozione ed evangelizzazione dei poveri, frutto della creatività dell’amore evangelico e in ascolto dei reali bisogni del territorio. Si incrementino quelle forme di solidarietà già sperimentate nelle diverse Circoscrizioni e ritenute ancora valide. In questo senso è importante:   </w:t>
      </w:r>
    </w:p>
    <w:p w14:paraId="61361A0A" w14:textId="77777777" w:rsidR="00B239F6" w:rsidRPr="00405809" w:rsidRDefault="00B239F6" w:rsidP="00134FE1">
      <w:pPr>
        <w:jc w:val="both"/>
      </w:pPr>
    </w:p>
    <w:p w14:paraId="7391D895" w14:textId="77777777" w:rsidR="00B239F6" w:rsidRPr="00405809" w:rsidRDefault="00B239F6" w:rsidP="00993952">
      <w:pPr>
        <w:numPr>
          <w:ilvl w:val="0"/>
          <w:numId w:val="8"/>
        </w:numPr>
        <w:jc w:val="both"/>
      </w:pPr>
      <w:r w:rsidRPr="00405809">
        <w:t>v</w:t>
      </w:r>
      <w:r w:rsidR="0015276A" w:rsidRPr="00405809">
        <w:t>erificare a livello di Congregazione, di Circoscrizione e di Comunità se la nostra vita e attività apostoliche esprimono la compassione del Cuore di Gesù per le folle stanche e sfinite, con quella intensità e passione che hanno caratterizzato la vita e l’azione del Santo Fondatore</w:t>
      </w:r>
      <w:r w:rsidRPr="00405809">
        <w:t>;</w:t>
      </w:r>
      <w:r w:rsidR="00D85660" w:rsidRPr="00405809">
        <w:t xml:space="preserve"> </w:t>
      </w:r>
    </w:p>
    <w:p w14:paraId="3D2EBBFF" w14:textId="77777777" w:rsidR="00B239F6" w:rsidRPr="00405809" w:rsidRDefault="00B239F6" w:rsidP="00993952">
      <w:pPr>
        <w:numPr>
          <w:ilvl w:val="0"/>
          <w:numId w:val="8"/>
        </w:numPr>
        <w:jc w:val="both"/>
      </w:pPr>
      <w:r w:rsidRPr="00405809">
        <w:t>a</w:t>
      </w:r>
      <w:r w:rsidR="00D85660" w:rsidRPr="00405809">
        <w:t xml:space="preserve">ssumere </w:t>
      </w:r>
      <w:r w:rsidR="000315AE" w:rsidRPr="00405809">
        <w:t xml:space="preserve">la scelta di vivere accanto, in difesa e a sostegno dei poveri e delle nuove forme di povertà, facendo della propria casa un luogo di accoglienza e di evangelizzazione, e compiendo scelte apostoliche coraggiose in favore delle </w:t>
      </w:r>
      <w:r w:rsidR="00347424" w:rsidRPr="00405809">
        <w:t>“</w:t>
      </w:r>
      <w:r w:rsidR="000315AE" w:rsidRPr="00405809">
        <w:t>periferie</w:t>
      </w:r>
      <w:r w:rsidR="00347424" w:rsidRPr="00405809">
        <w:t>”</w:t>
      </w:r>
      <w:r w:rsidR="000315AE" w:rsidRPr="00405809">
        <w:t xml:space="preserve"> della vita umana;</w:t>
      </w:r>
      <w:r w:rsidRPr="00405809">
        <w:t xml:space="preserve"> </w:t>
      </w:r>
    </w:p>
    <w:p w14:paraId="44EF06D2" w14:textId="77777777" w:rsidR="0015276A" w:rsidRPr="00405809" w:rsidRDefault="00B239F6" w:rsidP="00993952">
      <w:pPr>
        <w:numPr>
          <w:ilvl w:val="0"/>
          <w:numId w:val="8"/>
        </w:numPr>
        <w:jc w:val="both"/>
      </w:pPr>
      <w:r w:rsidRPr="00405809">
        <w:t>p</w:t>
      </w:r>
      <w:r w:rsidR="00D85660" w:rsidRPr="00405809">
        <w:t xml:space="preserve">orre attenzione costante </w:t>
      </w:r>
      <w:r w:rsidR="003D09E2" w:rsidRPr="00405809">
        <w:t>a</w:t>
      </w:r>
      <w:r w:rsidR="0015276A" w:rsidRPr="00405809">
        <w:t xml:space="preserve"> monitorare i bisogni sociali dove meglio poter esprimere la nostra missione</w:t>
      </w:r>
      <w:r w:rsidRPr="00405809">
        <w:t>.</w:t>
      </w:r>
    </w:p>
    <w:p w14:paraId="20E57052" w14:textId="77777777" w:rsidR="0015276A" w:rsidRPr="00405809" w:rsidRDefault="0015276A" w:rsidP="00134FE1">
      <w:pPr>
        <w:jc w:val="both"/>
      </w:pPr>
    </w:p>
    <w:p w14:paraId="1D12BEF3" w14:textId="77777777" w:rsidR="0015276A" w:rsidRPr="00405809" w:rsidRDefault="00BC1575" w:rsidP="00134FE1">
      <w:pPr>
        <w:jc w:val="both"/>
      </w:pPr>
      <w:r w:rsidRPr="00405809">
        <w:t>8</w:t>
      </w:r>
      <w:r w:rsidR="00304E24" w:rsidRPr="00405809">
        <w:t>6</w:t>
      </w:r>
      <w:r w:rsidR="00B239F6" w:rsidRPr="00405809">
        <w:t>.</w:t>
      </w:r>
      <w:r w:rsidR="0015276A" w:rsidRPr="00405809">
        <w:t xml:space="preserve"> </w:t>
      </w:r>
      <w:r w:rsidR="00347424" w:rsidRPr="00405809">
        <w:t>“</w:t>
      </w:r>
      <w:r w:rsidR="003D09E2" w:rsidRPr="00405809">
        <w:t>Avignone</w:t>
      </w:r>
      <w:r w:rsidR="00347424" w:rsidRPr="00405809">
        <w:t>”</w:t>
      </w:r>
      <w:r w:rsidR="003D09E2" w:rsidRPr="00405809">
        <w:t xml:space="preserve"> è paradigma del carisma e della missione rogazionista. </w:t>
      </w:r>
      <w:r w:rsidR="0015276A" w:rsidRPr="00405809">
        <w:t xml:space="preserve">Andare nelle periferie geografiche ed esistenziali è indicazione evangelica, appartiene alla missione della Chiesa, caratterizza l’apostolato delle persone consacrate, fa parte delle nostre origini carismatiche e della nostra tradizione. Sollecitati dalla parola di Papa Francesco, oggi siamo particolarmente invitati a: </w:t>
      </w:r>
    </w:p>
    <w:p w14:paraId="73343CDA" w14:textId="77777777" w:rsidR="00B239F6" w:rsidRPr="00405809" w:rsidRDefault="00B239F6" w:rsidP="00134FE1">
      <w:pPr>
        <w:jc w:val="both"/>
      </w:pPr>
    </w:p>
    <w:p w14:paraId="360F6976" w14:textId="77777777" w:rsidR="00B239F6" w:rsidRPr="00405809" w:rsidRDefault="0015276A" w:rsidP="00993952">
      <w:pPr>
        <w:numPr>
          <w:ilvl w:val="0"/>
          <w:numId w:val="9"/>
        </w:numPr>
        <w:jc w:val="both"/>
      </w:pPr>
      <w:r w:rsidRPr="00405809">
        <w:t xml:space="preserve">aprire le porte delle nostre Comunità all’accoglienza dei poveri e nel contempo farsi loro compagni di strada condividendo particolari situazioni di disagio materiale e spirituale; </w:t>
      </w:r>
    </w:p>
    <w:p w14:paraId="084DADDC" w14:textId="77777777" w:rsidR="00B239F6" w:rsidRPr="00405809" w:rsidRDefault="0015276A" w:rsidP="00993952">
      <w:pPr>
        <w:numPr>
          <w:ilvl w:val="0"/>
          <w:numId w:val="9"/>
        </w:numPr>
        <w:jc w:val="both"/>
      </w:pPr>
      <w:r w:rsidRPr="00405809">
        <w:t xml:space="preserve">educare i giovani religiosi in formazione alla compassione e al soccorso dei poveri, proponendo loro esperienze specifiche sia nelle nostre strutture sia in altre realtà significative; </w:t>
      </w:r>
    </w:p>
    <w:p w14:paraId="27138A2B" w14:textId="77777777" w:rsidR="00B239F6" w:rsidRPr="00405809" w:rsidRDefault="0015276A" w:rsidP="00993952">
      <w:pPr>
        <w:numPr>
          <w:ilvl w:val="0"/>
          <w:numId w:val="9"/>
        </w:numPr>
        <w:jc w:val="both"/>
      </w:pPr>
      <w:r w:rsidRPr="00405809">
        <w:t xml:space="preserve">lasciarsi guidare dai poveri nella scelta dei luoghi per nuove fondazioni, e andare laddove essi maggiormente abbondano; </w:t>
      </w:r>
    </w:p>
    <w:p w14:paraId="33A864C5" w14:textId="77777777" w:rsidR="0015276A" w:rsidRPr="00405809" w:rsidRDefault="0015276A" w:rsidP="00993952">
      <w:pPr>
        <w:numPr>
          <w:ilvl w:val="0"/>
          <w:numId w:val="9"/>
        </w:numPr>
        <w:jc w:val="both"/>
      </w:pPr>
      <w:r w:rsidRPr="00405809">
        <w:t xml:space="preserve">creare luoghi con strutture adeguate per l’accoglienza, il soccorso e l’evangelizzazione dei poveri. </w:t>
      </w:r>
    </w:p>
    <w:p w14:paraId="5E2EA88A" w14:textId="77777777" w:rsidR="0015276A" w:rsidRPr="00405809" w:rsidRDefault="0015276A" w:rsidP="00134FE1">
      <w:pPr>
        <w:jc w:val="both"/>
        <w:rPr>
          <w:b/>
        </w:rPr>
      </w:pPr>
    </w:p>
    <w:p w14:paraId="3F04A135" w14:textId="77777777" w:rsidR="0015276A" w:rsidRPr="00405809" w:rsidRDefault="003D09E2" w:rsidP="00134FE1">
      <w:pPr>
        <w:jc w:val="both"/>
        <w:rPr>
          <w:b/>
        </w:rPr>
      </w:pPr>
      <w:r w:rsidRPr="00405809">
        <w:rPr>
          <w:b/>
        </w:rPr>
        <w:t>Servizio di animazione e formazione dei laici</w:t>
      </w:r>
    </w:p>
    <w:p w14:paraId="2FA93763" w14:textId="77777777" w:rsidR="003D09E2" w:rsidRPr="00405809" w:rsidRDefault="003D09E2" w:rsidP="003D09E2">
      <w:pPr>
        <w:jc w:val="both"/>
        <w:rPr>
          <w:lang w:val="fr-FR"/>
        </w:rPr>
      </w:pPr>
    </w:p>
    <w:p w14:paraId="09BE8F3C" w14:textId="77777777" w:rsidR="003D09E2" w:rsidRPr="00405809" w:rsidRDefault="00BC1575" w:rsidP="00134FE1">
      <w:pPr>
        <w:jc w:val="both"/>
      </w:pPr>
      <w:r w:rsidRPr="00405809">
        <w:t>8</w:t>
      </w:r>
      <w:r w:rsidR="00304E24" w:rsidRPr="00405809">
        <w:t>7</w:t>
      </w:r>
      <w:r w:rsidR="00B239F6" w:rsidRPr="00405809">
        <w:t xml:space="preserve">. </w:t>
      </w:r>
      <w:r w:rsidR="003D09E2" w:rsidRPr="00405809">
        <w:t>Oggi siamo chiamati a curare tutte le realtà laicali rogazioniste, associate e non, in modo particolare l’Unione di Preghiera per le Vocazioni e l’Unione Sacerdotale di Preghiera per le Vocazioni, quali strumenti privilegiati per la diffusione della preghiera pe</w:t>
      </w:r>
      <w:r w:rsidR="00AC040A" w:rsidRPr="00405809">
        <w:t>r le vocazioni nella Chiesa.</w:t>
      </w:r>
      <w:r w:rsidR="00333A79" w:rsidRPr="00405809">
        <w:t xml:space="preserve"> </w:t>
      </w:r>
      <w:r w:rsidR="003D09E2" w:rsidRPr="00405809">
        <w:t>Per promuovere il laicato rogazionista:</w:t>
      </w:r>
    </w:p>
    <w:p w14:paraId="6E89A219" w14:textId="77777777" w:rsidR="00B239F6" w:rsidRPr="00405809" w:rsidRDefault="00B239F6" w:rsidP="00134FE1">
      <w:pPr>
        <w:jc w:val="both"/>
      </w:pPr>
    </w:p>
    <w:p w14:paraId="311C86DA" w14:textId="77777777" w:rsidR="00B239F6" w:rsidRPr="00405809" w:rsidRDefault="003D09E2" w:rsidP="00993952">
      <w:pPr>
        <w:numPr>
          <w:ilvl w:val="0"/>
          <w:numId w:val="10"/>
        </w:numPr>
        <w:jc w:val="both"/>
      </w:pPr>
      <w:r w:rsidRPr="00405809">
        <w:t>ogni Circoscrizione si doti di un Progetto per i laici dove si specifichi la loro identità laicale rogazionista e la loro missione nella Chiesa e nel mondo per rispondere alle sfide che li vedono coinvolti insieme con la Congregazione dei Rogazionisti</w:t>
      </w:r>
      <w:r w:rsidR="00B239F6" w:rsidRPr="00405809">
        <w:t xml:space="preserve">; </w:t>
      </w:r>
    </w:p>
    <w:p w14:paraId="2E6E3715" w14:textId="77777777" w:rsidR="00B239F6" w:rsidRPr="00405809" w:rsidRDefault="00A01655" w:rsidP="00993952">
      <w:pPr>
        <w:numPr>
          <w:ilvl w:val="0"/>
          <w:numId w:val="10"/>
        </w:numPr>
        <w:jc w:val="both"/>
      </w:pPr>
      <w:r w:rsidRPr="00405809">
        <w:t>si curi l’accompagnamento</w:t>
      </w:r>
      <w:r w:rsidR="000315AE" w:rsidRPr="00405809">
        <w:t xml:space="preserve"> delle famiglie che vivono la spiritualità coniugale a</w:t>
      </w:r>
      <w:r w:rsidRPr="00405809">
        <w:t>lla luce del carisma del Rogate;</w:t>
      </w:r>
      <w:r w:rsidR="000315AE" w:rsidRPr="00405809">
        <w:t xml:space="preserve"> </w:t>
      </w:r>
    </w:p>
    <w:p w14:paraId="5543EAF5" w14:textId="77777777" w:rsidR="000315AE" w:rsidRPr="00405809" w:rsidRDefault="00A01655" w:rsidP="00993952">
      <w:pPr>
        <w:numPr>
          <w:ilvl w:val="0"/>
          <w:numId w:val="10"/>
        </w:numPr>
        <w:jc w:val="both"/>
      </w:pPr>
      <w:r w:rsidRPr="00405809">
        <w:t>si sostenga</w:t>
      </w:r>
      <w:r w:rsidR="000315AE" w:rsidRPr="00405809">
        <w:t xml:space="preserve"> la famiglia nella duplice missione di vivere al suo interno il </w:t>
      </w:r>
      <w:r w:rsidR="00347424" w:rsidRPr="00405809">
        <w:t>“</w:t>
      </w:r>
      <w:r w:rsidR="000315AE" w:rsidRPr="00405809">
        <w:t>Vangelo della vocazione</w:t>
      </w:r>
      <w:r w:rsidR="00347424" w:rsidRPr="00405809">
        <w:t>”</w:t>
      </w:r>
      <w:r w:rsidR="000315AE" w:rsidRPr="00405809">
        <w:t xml:space="preserve"> e quindi di annunciarlo alle altre famiglie, realizzando in tal modo un ambiente </w:t>
      </w:r>
      <w:r w:rsidR="000315AE" w:rsidRPr="00405809">
        <w:lastRenderedPageBreak/>
        <w:t xml:space="preserve">culturale favorevole all’accoglienza della vita come vocazione, e promuovendo, anzitutto nei figli, lo sviluppo della </w:t>
      </w:r>
      <w:r w:rsidR="00347424" w:rsidRPr="00405809">
        <w:t>“</w:t>
      </w:r>
      <w:r w:rsidR="000315AE" w:rsidRPr="00405809">
        <w:t>sacra vocazione eventualmente in essi scoperta</w:t>
      </w:r>
      <w:r w:rsidR="00347424" w:rsidRPr="00405809">
        <w:t>”</w:t>
      </w:r>
      <w:r w:rsidR="00B239F6" w:rsidRPr="00405809">
        <w:t>.</w:t>
      </w:r>
      <w:r w:rsidR="000315AE" w:rsidRPr="00405809">
        <w:rPr>
          <w:rStyle w:val="FootnoteReference"/>
        </w:rPr>
        <w:footnoteReference w:id="35"/>
      </w:r>
      <w:r w:rsidR="000315AE" w:rsidRPr="00405809">
        <w:t xml:space="preserve">   </w:t>
      </w:r>
    </w:p>
    <w:p w14:paraId="29999A0A" w14:textId="77777777" w:rsidR="000315AE" w:rsidRPr="00405809" w:rsidRDefault="000315AE" w:rsidP="00134FE1">
      <w:pPr>
        <w:jc w:val="both"/>
        <w:rPr>
          <w:b/>
        </w:rPr>
      </w:pPr>
    </w:p>
    <w:p w14:paraId="04B72DBB" w14:textId="77777777" w:rsidR="00347424" w:rsidRPr="00405809" w:rsidRDefault="00864D72" w:rsidP="00347424">
      <w:pPr>
        <w:jc w:val="center"/>
        <w:rPr>
          <w:sz w:val="28"/>
          <w:szCs w:val="28"/>
        </w:rPr>
      </w:pPr>
      <w:r w:rsidRPr="00405809">
        <w:rPr>
          <w:sz w:val="28"/>
          <w:szCs w:val="28"/>
        </w:rPr>
        <w:br w:type="page"/>
      </w:r>
      <w:r w:rsidR="00347424" w:rsidRPr="00405809">
        <w:rPr>
          <w:sz w:val="28"/>
          <w:szCs w:val="28"/>
        </w:rPr>
        <w:lastRenderedPageBreak/>
        <w:t>Parte Quinta</w:t>
      </w:r>
    </w:p>
    <w:p w14:paraId="026205FA" w14:textId="77777777" w:rsidR="00864D72" w:rsidRPr="00405809" w:rsidRDefault="00864D72" w:rsidP="00347424">
      <w:pPr>
        <w:jc w:val="center"/>
        <w:rPr>
          <w:sz w:val="28"/>
          <w:szCs w:val="28"/>
        </w:rPr>
      </w:pPr>
    </w:p>
    <w:p w14:paraId="058BED4A" w14:textId="77777777" w:rsidR="00347424" w:rsidRPr="00405809" w:rsidRDefault="00347424" w:rsidP="00347424">
      <w:pPr>
        <w:jc w:val="center"/>
        <w:rPr>
          <w:b/>
          <w:sz w:val="28"/>
          <w:szCs w:val="28"/>
        </w:rPr>
      </w:pPr>
      <w:r w:rsidRPr="00405809">
        <w:rPr>
          <w:b/>
          <w:smallCaps/>
          <w:sz w:val="28"/>
          <w:szCs w:val="28"/>
        </w:rPr>
        <w:t>Proposte Operative</w:t>
      </w:r>
    </w:p>
    <w:p w14:paraId="641ADC77" w14:textId="77777777" w:rsidR="00DC5427" w:rsidRPr="00405809" w:rsidRDefault="00DC5427" w:rsidP="00DC5427">
      <w:pPr>
        <w:jc w:val="center"/>
        <w:rPr>
          <w:b/>
          <w:sz w:val="28"/>
          <w:szCs w:val="28"/>
        </w:rPr>
      </w:pPr>
    </w:p>
    <w:p w14:paraId="7588B4FB" w14:textId="77777777" w:rsidR="00DC5427" w:rsidRPr="00405809" w:rsidRDefault="00DC5427" w:rsidP="00DC5427">
      <w:pPr>
        <w:jc w:val="center"/>
        <w:rPr>
          <w:b/>
          <w:sz w:val="28"/>
          <w:szCs w:val="28"/>
        </w:rPr>
      </w:pPr>
    </w:p>
    <w:p w14:paraId="18940A74" w14:textId="77777777" w:rsidR="00DC5427" w:rsidRPr="00405809" w:rsidRDefault="00DC5427" w:rsidP="00DC5427">
      <w:pPr>
        <w:jc w:val="both"/>
        <w:rPr>
          <w:b/>
        </w:rPr>
      </w:pPr>
      <w:r w:rsidRPr="00405809">
        <w:rPr>
          <w:b/>
        </w:rPr>
        <w:t>Vita Religiosa</w:t>
      </w:r>
      <w:r w:rsidRPr="00405809">
        <w:t xml:space="preserve"> e </w:t>
      </w:r>
      <w:r w:rsidRPr="00405809">
        <w:rPr>
          <w:b/>
        </w:rPr>
        <w:t xml:space="preserve">Formazione </w:t>
      </w:r>
    </w:p>
    <w:p w14:paraId="0261D4FE" w14:textId="77777777" w:rsidR="00DC5427" w:rsidRPr="00405809" w:rsidRDefault="00DC5427" w:rsidP="00DC5427">
      <w:pPr>
        <w:jc w:val="both"/>
        <w:rPr>
          <w:b/>
        </w:rPr>
      </w:pPr>
    </w:p>
    <w:p w14:paraId="7E34C75F" w14:textId="77777777" w:rsidR="00DC5427" w:rsidRPr="00405809" w:rsidRDefault="00BC1575" w:rsidP="00DC5427">
      <w:pPr>
        <w:jc w:val="both"/>
        <w:rPr>
          <w:b/>
        </w:rPr>
      </w:pPr>
      <w:r w:rsidRPr="00405809">
        <w:t>8</w:t>
      </w:r>
      <w:r w:rsidR="00304E24" w:rsidRPr="00405809">
        <w:t>8</w:t>
      </w:r>
      <w:r w:rsidR="00DC5427" w:rsidRPr="00405809">
        <w:t>.</w:t>
      </w:r>
      <w:r w:rsidR="00DC5427" w:rsidRPr="00405809">
        <w:rPr>
          <w:b/>
        </w:rPr>
        <w:t> </w:t>
      </w:r>
      <w:r w:rsidR="00DC5427" w:rsidRPr="00405809">
        <w:t>Il rinnovamento della vita religiosa comporta il continuo ritorno alle fonti di ogni forma di vita cristiana e alla primitiva ispirazione degli istituti (PC 2).</w:t>
      </w:r>
    </w:p>
    <w:p w14:paraId="49D18312" w14:textId="77777777" w:rsidR="00DC5427" w:rsidRPr="00405809" w:rsidRDefault="00DC5427" w:rsidP="00DC5427">
      <w:pPr>
        <w:pStyle w:val="TableContents"/>
        <w:jc w:val="both"/>
        <w:rPr>
          <w:rFonts w:cs="Times New Roman"/>
        </w:rPr>
      </w:pPr>
      <w:r w:rsidRPr="00405809">
        <w:rPr>
          <w:rFonts w:cs="Times New Roman"/>
          <w:b/>
        </w:rPr>
        <w:tab/>
      </w:r>
      <w:r w:rsidRPr="00405809">
        <w:rPr>
          <w:rFonts w:cs="Times New Roman"/>
        </w:rPr>
        <w:t xml:space="preserve">Il Governo Generale: </w:t>
      </w:r>
    </w:p>
    <w:p w14:paraId="059E282D" w14:textId="77777777" w:rsidR="00347424" w:rsidRPr="00405809" w:rsidRDefault="00347424" w:rsidP="00DC5427">
      <w:pPr>
        <w:pStyle w:val="TableContents"/>
        <w:jc w:val="both"/>
        <w:rPr>
          <w:rFonts w:cs="Times New Roman"/>
        </w:rPr>
      </w:pPr>
    </w:p>
    <w:p w14:paraId="1F7809A3" w14:textId="77777777" w:rsidR="00347424" w:rsidRPr="00405809" w:rsidRDefault="00DC5427" w:rsidP="00993952">
      <w:pPr>
        <w:pStyle w:val="TableContents"/>
        <w:numPr>
          <w:ilvl w:val="0"/>
          <w:numId w:val="11"/>
        </w:numPr>
        <w:jc w:val="both"/>
      </w:pPr>
      <w:r w:rsidRPr="00405809">
        <w:rPr>
          <w:rFonts w:cs="Times New Roman"/>
        </w:rPr>
        <w:t xml:space="preserve">prosegua nella pubblicazione e traduzione degli scritti del Fondatore e della letteratura rogazionista; </w:t>
      </w:r>
    </w:p>
    <w:p w14:paraId="5B166A09" w14:textId="77777777" w:rsidR="00DC5427" w:rsidRPr="00405809" w:rsidRDefault="00DC5427" w:rsidP="00993952">
      <w:pPr>
        <w:pStyle w:val="TableContents"/>
        <w:numPr>
          <w:ilvl w:val="0"/>
          <w:numId w:val="11"/>
        </w:numPr>
        <w:jc w:val="both"/>
      </w:pPr>
      <w:r w:rsidRPr="00405809">
        <w:t>incoraggi nelle Circoscrizioni la preparazione di sussidi per favorire una migliore comprensione del Carisma.</w:t>
      </w:r>
    </w:p>
    <w:p w14:paraId="05EEC17A" w14:textId="77777777" w:rsidR="00DC5427" w:rsidRPr="00405809" w:rsidRDefault="00DC5427" w:rsidP="00DC5427">
      <w:pPr>
        <w:jc w:val="both"/>
      </w:pPr>
    </w:p>
    <w:p w14:paraId="33810F82" w14:textId="77777777" w:rsidR="00DC5427" w:rsidRPr="00405809" w:rsidRDefault="00BC1575" w:rsidP="00DC5427">
      <w:pPr>
        <w:jc w:val="both"/>
      </w:pPr>
      <w:r w:rsidRPr="00405809">
        <w:t>8</w:t>
      </w:r>
      <w:r w:rsidR="00304E24" w:rsidRPr="00405809">
        <w:t>9</w:t>
      </w:r>
      <w:r w:rsidR="00DC5427" w:rsidRPr="00405809">
        <w:t>. Considerati i casi di abbandono della consacrazione religiosa e sacerdotale si ritiene che:</w:t>
      </w:r>
    </w:p>
    <w:p w14:paraId="793CABD1" w14:textId="77777777" w:rsidR="00347424" w:rsidRPr="00405809" w:rsidRDefault="00347424" w:rsidP="00DC5427">
      <w:pPr>
        <w:ind w:firstLine="709"/>
        <w:jc w:val="both"/>
      </w:pPr>
    </w:p>
    <w:p w14:paraId="2798569B" w14:textId="77777777" w:rsidR="00347424" w:rsidRPr="00405809" w:rsidRDefault="00DC5427" w:rsidP="00993952">
      <w:pPr>
        <w:numPr>
          <w:ilvl w:val="0"/>
          <w:numId w:val="12"/>
        </w:numPr>
        <w:jc w:val="both"/>
      </w:pPr>
      <w:r w:rsidRPr="00405809">
        <w:t>il Superiore Generale supporti i Superiori di Circoscrizione per accompagnare i Confratelli che sperimentano momenti di crisi e perdita dell’identità religiosa</w:t>
      </w:r>
      <w:r w:rsidR="00347424" w:rsidRPr="00405809">
        <w:t>;</w:t>
      </w:r>
      <w:r w:rsidRPr="00405809">
        <w:rPr>
          <w:rStyle w:val="FootnoteReference"/>
        </w:rPr>
        <w:footnoteReference w:id="36"/>
      </w:r>
      <w:r w:rsidRPr="00405809">
        <w:t xml:space="preserve"> </w:t>
      </w:r>
    </w:p>
    <w:p w14:paraId="1A3F3E85" w14:textId="77777777" w:rsidR="00DC5427" w:rsidRPr="00405809" w:rsidRDefault="00347424" w:rsidP="00993952">
      <w:pPr>
        <w:numPr>
          <w:ilvl w:val="0"/>
          <w:numId w:val="12"/>
        </w:numPr>
        <w:jc w:val="both"/>
      </w:pPr>
      <w:r w:rsidRPr="00405809">
        <w:t>i</w:t>
      </w:r>
      <w:r w:rsidR="00DC5427" w:rsidRPr="00405809">
        <w:t xml:space="preserve">l Governo Generale d’intesa con i Superiori di Circoscrizione individui una comunità rogazionista che accolga e accompagni i confratelli dimessi dai </w:t>
      </w:r>
      <w:r w:rsidRPr="00405809">
        <w:t>“</w:t>
      </w:r>
      <w:r w:rsidR="00DC5427" w:rsidRPr="00405809">
        <w:t>Centri di aiuto ai religiosi/sacerdoti in difficoltà</w:t>
      </w:r>
      <w:r w:rsidRPr="00405809">
        <w:t>”</w:t>
      </w:r>
      <w:r w:rsidR="00DC5427" w:rsidRPr="00405809">
        <w:t>.</w:t>
      </w:r>
    </w:p>
    <w:p w14:paraId="074E2F5D" w14:textId="77777777" w:rsidR="00DC5427" w:rsidRPr="00405809" w:rsidRDefault="00DC5427" w:rsidP="00DC5427">
      <w:pPr>
        <w:jc w:val="both"/>
      </w:pPr>
    </w:p>
    <w:p w14:paraId="5D7BBB5B" w14:textId="77777777" w:rsidR="00DC5427" w:rsidRPr="00405809" w:rsidRDefault="00304E24" w:rsidP="00DC5427">
      <w:pPr>
        <w:jc w:val="both"/>
      </w:pPr>
      <w:r w:rsidRPr="00405809">
        <w:t>90</w:t>
      </w:r>
      <w:r w:rsidR="00DC5427" w:rsidRPr="00405809">
        <w:t>.</w:t>
      </w:r>
      <w:r w:rsidR="00347424" w:rsidRPr="00405809">
        <w:t xml:space="preserve"> </w:t>
      </w:r>
      <w:r w:rsidR="00DC5427" w:rsidRPr="00405809">
        <w:t xml:space="preserve">Per un </w:t>
      </w:r>
      <w:r w:rsidR="00347424" w:rsidRPr="00405809">
        <w:t>“</w:t>
      </w:r>
      <w:r w:rsidR="00DC5427" w:rsidRPr="00405809">
        <w:t>aggiornamento</w:t>
      </w:r>
      <w:r w:rsidR="00347424" w:rsidRPr="00405809">
        <w:t>”</w:t>
      </w:r>
      <w:r w:rsidR="00DC5427" w:rsidRPr="00405809">
        <w:t xml:space="preserve"> della formazione dei religiosi rogazionisti ed un approfondimento della vita spirituale e dell'identità carismatica di fronte alle sfide attuali,</w:t>
      </w:r>
      <w:r w:rsidR="00DC5427" w:rsidRPr="00405809">
        <w:rPr>
          <w:rStyle w:val="FootnoteReference"/>
        </w:rPr>
        <w:footnoteReference w:id="37"/>
      </w:r>
      <w:r w:rsidR="00DC5427" w:rsidRPr="00405809">
        <w:t xml:space="preserve"> il Governo Generale:</w:t>
      </w:r>
    </w:p>
    <w:p w14:paraId="6ECF7137" w14:textId="77777777" w:rsidR="00347424" w:rsidRPr="00405809" w:rsidRDefault="00347424" w:rsidP="00DC5427">
      <w:pPr>
        <w:jc w:val="both"/>
      </w:pPr>
    </w:p>
    <w:p w14:paraId="27373F0C" w14:textId="77777777" w:rsidR="00347424" w:rsidRPr="00405809" w:rsidRDefault="00DC5427" w:rsidP="00993952">
      <w:pPr>
        <w:numPr>
          <w:ilvl w:val="0"/>
          <w:numId w:val="13"/>
        </w:numPr>
        <w:jc w:val="both"/>
      </w:pPr>
      <w:r w:rsidRPr="00405809">
        <w:t>promuova, in accordo con le Circoscrizioni, la conoscenza delle origini della Congregazione e dell’opera del Fondatore con un periodo di formazione al carisma</w:t>
      </w:r>
      <w:r w:rsidR="00347424" w:rsidRPr="00405809">
        <w:t xml:space="preserve">; </w:t>
      </w:r>
    </w:p>
    <w:p w14:paraId="0D7A70C6" w14:textId="77777777" w:rsidR="00DC5427" w:rsidRPr="00405809" w:rsidRDefault="00DC5427" w:rsidP="00993952">
      <w:pPr>
        <w:numPr>
          <w:ilvl w:val="0"/>
          <w:numId w:val="13"/>
        </w:numPr>
        <w:jc w:val="both"/>
      </w:pPr>
      <w:r w:rsidRPr="00405809">
        <w:t>curi la preparazione di sussidi inerenti l’identità rogazionista da proporre nei corsi di formazione permanente.</w:t>
      </w:r>
    </w:p>
    <w:p w14:paraId="2D45255C" w14:textId="77777777" w:rsidR="00DC5427" w:rsidRPr="00405809" w:rsidRDefault="00DC5427" w:rsidP="00DC5427">
      <w:pPr>
        <w:jc w:val="both"/>
      </w:pPr>
    </w:p>
    <w:p w14:paraId="50B7148F" w14:textId="77777777" w:rsidR="00DC5427" w:rsidRPr="00405809" w:rsidRDefault="00304E24" w:rsidP="00DC5427">
      <w:pPr>
        <w:jc w:val="both"/>
      </w:pPr>
      <w:r w:rsidRPr="00405809">
        <w:t>91</w:t>
      </w:r>
      <w:r w:rsidR="00DC5427" w:rsidRPr="00405809">
        <w:t>.</w:t>
      </w:r>
      <w:r w:rsidR="00347424" w:rsidRPr="00405809">
        <w:t xml:space="preserve"> </w:t>
      </w:r>
      <w:r w:rsidR="00DC5427" w:rsidRPr="00405809">
        <w:t xml:space="preserve">Si è rilevato il mancato aggiornamento della </w:t>
      </w:r>
      <w:r w:rsidR="00DC5427" w:rsidRPr="00405809">
        <w:rPr>
          <w:i/>
        </w:rPr>
        <w:t xml:space="preserve">Ratio Institutionis </w:t>
      </w:r>
      <w:r w:rsidR="00DC5427" w:rsidRPr="00405809">
        <w:t>e si ritiene necessario che questo lavoro venga ripreso e portato a termine.</w:t>
      </w:r>
      <w:r w:rsidR="00347424" w:rsidRPr="00405809">
        <w:rPr>
          <w:rStyle w:val="FootnoteReference"/>
        </w:rPr>
        <w:footnoteReference w:id="38"/>
      </w:r>
      <w:r w:rsidR="00DC5427" w:rsidRPr="00405809">
        <w:t xml:space="preserve"> La </w:t>
      </w:r>
      <w:r w:rsidR="00DC5427" w:rsidRPr="00405809">
        <w:rPr>
          <w:i/>
        </w:rPr>
        <w:t>Regola di Vita</w:t>
      </w:r>
      <w:r w:rsidR="00DC5427" w:rsidRPr="00405809">
        <w:t xml:space="preserve"> indica che è compito del Superiore Generale con il suo consiglio promulgare e aggiornare periodicamente la </w:t>
      </w:r>
      <w:r w:rsidR="00DC5427" w:rsidRPr="00405809">
        <w:rPr>
          <w:i/>
        </w:rPr>
        <w:t>Ratio</w:t>
      </w:r>
      <w:r w:rsidR="00DC5427" w:rsidRPr="00405809">
        <w:t>.</w:t>
      </w:r>
      <w:r w:rsidR="00347424" w:rsidRPr="00405809">
        <w:rPr>
          <w:rStyle w:val="FootnoteReference"/>
        </w:rPr>
        <w:footnoteReference w:id="39"/>
      </w:r>
    </w:p>
    <w:p w14:paraId="1A9C9F7F" w14:textId="77777777" w:rsidR="00347424" w:rsidRPr="00405809" w:rsidRDefault="00347424" w:rsidP="00DC5427">
      <w:pPr>
        <w:jc w:val="both"/>
      </w:pPr>
    </w:p>
    <w:p w14:paraId="059F940C" w14:textId="77777777" w:rsidR="00DC5427" w:rsidRPr="00405809" w:rsidRDefault="00DC5427" w:rsidP="00DC5427">
      <w:pPr>
        <w:jc w:val="both"/>
      </w:pPr>
      <w:r w:rsidRPr="00405809">
        <w:tab/>
        <w:t xml:space="preserve">Il Governo Generale analizzi la </w:t>
      </w:r>
      <w:r w:rsidRPr="00405809">
        <w:rPr>
          <w:i/>
        </w:rPr>
        <w:t>Ratio Institutionis</w:t>
      </w:r>
      <w:r w:rsidRPr="00405809">
        <w:t xml:space="preserve"> e, se è necessario, l’aggiorni e/o la integri.</w:t>
      </w:r>
    </w:p>
    <w:p w14:paraId="55FF39B8" w14:textId="77777777" w:rsidR="00DC5427" w:rsidRPr="00405809" w:rsidRDefault="00DC5427" w:rsidP="00DC5427">
      <w:pPr>
        <w:jc w:val="both"/>
        <w:rPr>
          <w:b/>
        </w:rPr>
      </w:pPr>
    </w:p>
    <w:p w14:paraId="3B562BE0" w14:textId="77777777" w:rsidR="00DC5427" w:rsidRPr="00405809" w:rsidRDefault="00304E24" w:rsidP="00DC5427">
      <w:pPr>
        <w:jc w:val="both"/>
      </w:pPr>
      <w:r w:rsidRPr="00405809">
        <w:t>92</w:t>
      </w:r>
      <w:r w:rsidR="00DC5427" w:rsidRPr="00405809">
        <w:t>.</w:t>
      </w:r>
      <w:r w:rsidR="00A13132" w:rsidRPr="00405809">
        <w:t xml:space="preserve"> </w:t>
      </w:r>
      <w:r w:rsidR="00DC5427" w:rsidRPr="00405809">
        <w:t>Il Governo Generale verifichi i contenuti formativi carismatici presentati nelle varie tappe della formazione nelle diverse Circoscrizioni. Se lo ritiene necessario, elabori una piattaforma comune per la formazione iniziale.</w:t>
      </w:r>
    </w:p>
    <w:p w14:paraId="73DDF6A8" w14:textId="77777777" w:rsidR="00DC5427" w:rsidRPr="00405809" w:rsidRDefault="00DC5427" w:rsidP="00DC5427">
      <w:pPr>
        <w:jc w:val="both"/>
      </w:pPr>
    </w:p>
    <w:p w14:paraId="254C7369" w14:textId="77777777" w:rsidR="00DC5427" w:rsidRPr="00405809" w:rsidRDefault="00BC1575" w:rsidP="00DC5427">
      <w:pPr>
        <w:jc w:val="both"/>
      </w:pPr>
      <w:r w:rsidRPr="00405809">
        <w:t>9</w:t>
      </w:r>
      <w:r w:rsidR="00304E24" w:rsidRPr="00405809">
        <w:t>3</w:t>
      </w:r>
      <w:r w:rsidR="00DC5427" w:rsidRPr="00405809">
        <w:t>. Si è constatato che in questi anni si sono tenuti con profitto corsi generici per la formazione dei formatori. Si avverte la necessità di continuare questi percorsi e soprattutto di dare inizio ad una formazione carismatica</w:t>
      </w:r>
      <w:r w:rsidR="00A13132" w:rsidRPr="00405809">
        <w:t xml:space="preserve">, che comprenda corsi fondamentali come: Introduzione agli </w:t>
      </w:r>
      <w:r w:rsidR="00DC5427" w:rsidRPr="00405809">
        <w:t xml:space="preserve">Scritti del Padre Fondatore, </w:t>
      </w:r>
      <w:r w:rsidR="00A13132" w:rsidRPr="00405809">
        <w:t xml:space="preserve">Storia della Congregazione, Spiritualità Rogazionista, </w:t>
      </w:r>
      <w:r w:rsidR="00DC5427" w:rsidRPr="00405809">
        <w:t>Proprio liturgico, Pedagogia della preghiera, ecc.</w:t>
      </w:r>
    </w:p>
    <w:p w14:paraId="00F437AC" w14:textId="77777777" w:rsidR="00A13132" w:rsidRPr="00405809" w:rsidRDefault="00A13132" w:rsidP="00DC5427">
      <w:pPr>
        <w:jc w:val="both"/>
        <w:rPr>
          <w:i/>
        </w:rPr>
      </w:pPr>
    </w:p>
    <w:p w14:paraId="340881A0" w14:textId="77777777" w:rsidR="00A13132" w:rsidRPr="00405809" w:rsidRDefault="00DC5427" w:rsidP="00993952">
      <w:pPr>
        <w:numPr>
          <w:ilvl w:val="0"/>
          <w:numId w:val="14"/>
        </w:numPr>
        <w:jc w:val="both"/>
      </w:pPr>
      <w:r w:rsidRPr="00405809">
        <w:lastRenderedPageBreak/>
        <w:t xml:space="preserve">Il Governo Generale costituisca la </w:t>
      </w:r>
      <w:r w:rsidR="00347424" w:rsidRPr="00405809">
        <w:t>“</w:t>
      </w:r>
      <w:r w:rsidRPr="00405809">
        <w:t>Scuola di formazione rogazionista per i formatori rogazionisti</w:t>
      </w:r>
      <w:r w:rsidR="00347424" w:rsidRPr="00405809">
        <w:t>”</w:t>
      </w:r>
      <w:r w:rsidRPr="00405809">
        <w:t>.</w:t>
      </w:r>
      <w:r w:rsidR="00A13132" w:rsidRPr="00405809">
        <w:t xml:space="preserve"> </w:t>
      </w:r>
    </w:p>
    <w:p w14:paraId="45619D2F" w14:textId="77777777" w:rsidR="00DC5427" w:rsidRPr="00405809" w:rsidRDefault="00DC5427" w:rsidP="00993952">
      <w:pPr>
        <w:numPr>
          <w:ilvl w:val="0"/>
          <w:numId w:val="14"/>
        </w:numPr>
        <w:jc w:val="both"/>
      </w:pPr>
      <w:r w:rsidRPr="00405809">
        <w:t>La sede sia in Italia, in quanto si ritiene necessario conoscere i luoghi del Fondatore e apprendere/approfondire la lingua italiana per avere immediato accesso ai suoi Scritti e ai Documenti della Congregazione.</w:t>
      </w:r>
    </w:p>
    <w:p w14:paraId="4CD7F30C" w14:textId="77777777" w:rsidR="00DC5427" w:rsidRPr="00405809" w:rsidRDefault="00DC5427" w:rsidP="00DC5427">
      <w:pPr>
        <w:jc w:val="both"/>
      </w:pPr>
    </w:p>
    <w:p w14:paraId="1393E2C9" w14:textId="77777777" w:rsidR="00DC5427" w:rsidRPr="00405809" w:rsidRDefault="00BC1575" w:rsidP="00DC5427">
      <w:pPr>
        <w:jc w:val="both"/>
      </w:pPr>
      <w:r w:rsidRPr="00405809">
        <w:t>9</w:t>
      </w:r>
      <w:r w:rsidR="00304E24" w:rsidRPr="00405809">
        <w:t>4</w:t>
      </w:r>
      <w:r w:rsidR="00A13132" w:rsidRPr="00405809">
        <w:t xml:space="preserve">. </w:t>
      </w:r>
      <w:r w:rsidR="00DC5427" w:rsidRPr="00405809">
        <w:t xml:space="preserve">Si rileva dall’insegnamento della Chiesa che le diverse vocazioni si possono specificare dal confronto con le altre. </w:t>
      </w:r>
      <w:r w:rsidR="00347424" w:rsidRPr="00405809">
        <w:t>“</w:t>
      </w:r>
      <w:r w:rsidR="00DC5427" w:rsidRPr="00405809">
        <w:t>La presenza dei laici e delle famiglie, in particolare la presenza femminile, nella formazione sacerdotale, favorisce l’apprezzamento per la varietà e la complementarietà delle diverse vocazioni nella Chiesa</w:t>
      </w:r>
      <w:r w:rsidR="00347424" w:rsidRPr="00405809">
        <w:t>”</w:t>
      </w:r>
      <w:r w:rsidR="00DC5427" w:rsidRPr="00405809">
        <w:t>.</w:t>
      </w:r>
      <w:r w:rsidR="00DC5427" w:rsidRPr="00405809">
        <w:rPr>
          <w:rStyle w:val="FootnoteReference"/>
        </w:rPr>
        <w:footnoteReference w:id="40"/>
      </w:r>
      <w:r w:rsidR="00DC5427" w:rsidRPr="00405809">
        <w:t xml:space="preserve"> L’esortazione apostolica </w:t>
      </w:r>
      <w:r w:rsidR="00DC5427" w:rsidRPr="00405809">
        <w:rPr>
          <w:i/>
        </w:rPr>
        <w:t xml:space="preserve">Amoris laetitia </w:t>
      </w:r>
      <w:r w:rsidR="00DC5427" w:rsidRPr="00405809">
        <w:t xml:space="preserve">motiva ulteriormente la necessità di questa collaborazione quando, rilevando un particolare problema della nostra società, afferma: </w:t>
      </w:r>
      <w:r w:rsidR="00347424" w:rsidRPr="00405809">
        <w:t>“</w:t>
      </w:r>
      <w:r w:rsidR="00DC5427" w:rsidRPr="00405809">
        <w:t>la formazione non sempre permette ai seminaristi di esprimere il proprio mondo psicoaffettivo. Alcuni portano nella loro vita l’esperienza della propria famiglia ferita, con assenza di genitori e con instabilità emotiva. Occorrerà garantire durante la formazione una maturazione affinché i futuri ministri possiedano l’equilibrio psichico che il loro compito esige</w:t>
      </w:r>
      <w:r w:rsidR="00347424" w:rsidRPr="00405809">
        <w:t>”</w:t>
      </w:r>
      <w:r w:rsidR="00DC5427" w:rsidRPr="00405809">
        <w:t>.</w:t>
      </w:r>
      <w:r w:rsidR="00DC5427" w:rsidRPr="00405809">
        <w:rPr>
          <w:rStyle w:val="FootnoteReference"/>
        </w:rPr>
        <w:footnoteReference w:id="41"/>
      </w:r>
    </w:p>
    <w:p w14:paraId="2B70012D" w14:textId="77777777" w:rsidR="00A13132" w:rsidRPr="00405809" w:rsidRDefault="00A13132" w:rsidP="00DC5427">
      <w:pPr>
        <w:jc w:val="both"/>
      </w:pPr>
    </w:p>
    <w:p w14:paraId="02E9F21E" w14:textId="77777777" w:rsidR="00DC5427" w:rsidRPr="00405809" w:rsidRDefault="00DC5427" w:rsidP="00A13132">
      <w:pPr>
        <w:ind w:left="705"/>
        <w:jc w:val="both"/>
      </w:pPr>
      <w:r w:rsidRPr="00405809">
        <w:t xml:space="preserve">Il Governo Generale predisponga per i formatori </w:t>
      </w:r>
      <w:r w:rsidR="00347424" w:rsidRPr="00405809">
        <w:t>“</w:t>
      </w:r>
      <w:r w:rsidRPr="00405809">
        <w:t>linee guida</w:t>
      </w:r>
      <w:r w:rsidR="00347424" w:rsidRPr="00405809">
        <w:t>”</w:t>
      </w:r>
      <w:r w:rsidRPr="00405809">
        <w:t xml:space="preserve"> che definiscano la collaborazione dei laici nella formazione dei candidati nelle diverse tappe formative.</w:t>
      </w:r>
    </w:p>
    <w:p w14:paraId="63FA2969" w14:textId="77777777" w:rsidR="00DC5427" w:rsidRPr="00405809" w:rsidRDefault="00DC5427" w:rsidP="00DC5427">
      <w:pPr>
        <w:jc w:val="both"/>
        <w:rPr>
          <w:b/>
        </w:rPr>
      </w:pPr>
    </w:p>
    <w:p w14:paraId="0F138A0D" w14:textId="77777777" w:rsidR="00DC5427" w:rsidRPr="00405809" w:rsidRDefault="00DC5427" w:rsidP="00DC5427">
      <w:pPr>
        <w:jc w:val="both"/>
        <w:rPr>
          <w:b/>
        </w:rPr>
      </w:pPr>
      <w:r w:rsidRPr="00405809">
        <w:rPr>
          <w:b/>
        </w:rPr>
        <w:t>Annunziatori e testimoni del Rogate</w:t>
      </w:r>
      <w:r w:rsidRPr="00405809">
        <w:rPr>
          <w:rStyle w:val="FootnoteReference"/>
        </w:rPr>
        <w:footnoteReference w:id="42"/>
      </w:r>
      <w:r w:rsidRPr="00405809">
        <w:rPr>
          <w:b/>
        </w:rPr>
        <w:t xml:space="preserve"> </w:t>
      </w:r>
    </w:p>
    <w:p w14:paraId="7BA3C439" w14:textId="77777777" w:rsidR="00DC5427" w:rsidRPr="00405809" w:rsidRDefault="00DC5427" w:rsidP="00DC5427">
      <w:pPr>
        <w:jc w:val="both"/>
        <w:rPr>
          <w:b/>
        </w:rPr>
      </w:pPr>
    </w:p>
    <w:p w14:paraId="54ABC50D" w14:textId="77777777" w:rsidR="00DC5427" w:rsidRPr="00405809" w:rsidRDefault="00BC1575" w:rsidP="00DC5427">
      <w:pPr>
        <w:jc w:val="both"/>
      </w:pPr>
      <w:r w:rsidRPr="00405809">
        <w:t>9</w:t>
      </w:r>
      <w:r w:rsidR="00304E24" w:rsidRPr="00405809">
        <w:t>5</w:t>
      </w:r>
      <w:r w:rsidR="00DC5427" w:rsidRPr="00405809">
        <w:t>.</w:t>
      </w:r>
      <w:r w:rsidR="0062493A" w:rsidRPr="00405809">
        <w:t xml:space="preserve"> </w:t>
      </w:r>
      <w:r w:rsidR="00593EBC" w:rsidRPr="00405809">
        <w:t xml:space="preserve">Si propone di studiare l’opportunità di avviare in Roma, affiliandosi con un Ateneo Pontificio, un Istituto di specializzazione in Pastorale Vocazionale che dia agli studenti la possibilità di conseguire titoli accademici in teologia e Pastorale delle Vocazioni. </w:t>
      </w:r>
      <w:r w:rsidR="00333A79" w:rsidRPr="00405809">
        <w:t>I</w:t>
      </w:r>
      <w:r w:rsidR="00593EBC" w:rsidRPr="00405809">
        <w:t xml:space="preserve"> motivi che giustificano questa </w:t>
      </w:r>
      <w:r w:rsidR="00333A79" w:rsidRPr="00405809">
        <w:t xml:space="preserve">proposta </w:t>
      </w:r>
      <w:r w:rsidR="00593EBC" w:rsidRPr="00405809">
        <w:t>sono i</w:t>
      </w:r>
      <w:r w:rsidR="00DC5427" w:rsidRPr="00405809">
        <w:t xml:space="preserve">l numero crescente dei religiosi studenti provenienti da diversi ambienti e culture, l’opportunità di collaborazione con altri istituti religiosi che condividono la stessa idealità, la </w:t>
      </w:r>
      <w:r w:rsidR="00333A79" w:rsidRPr="00405809">
        <w:t>condivisione del carisma con i</w:t>
      </w:r>
      <w:r w:rsidR="00DC5427" w:rsidRPr="00405809">
        <w:t xml:space="preserve"> laici, un maggiore sviluppo di una cultura vocazionale all’interno dell’Istituto con la formazione, la ricerca, la produzione di materiale vocazionale e di qualifica della Congregazione all’esterno.</w:t>
      </w:r>
    </w:p>
    <w:p w14:paraId="5CB377C9" w14:textId="77777777" w:rsidR="00DC5427" w:rsidRPr="00405809" w:rsidRDefault="00DC5427" w:rsidP="00DC5427">
      <w:pPr>
        <w:jc w:val="both"/>
      </w:pPr>
    </w:p>
    <w:p w14:paraId="6C0741B8" w14:textId="77777777" w:rsidR="00DC5427" w:rsidRPr="00405809" w:rsidRDefault="00DC5427" w:rsidP="00DC5427">
      <w:pPr>
        <w:jc w:val="both"/>
      </w:pPr>
      <w:r w:rsidRPr="00405809">
        <w:t>9</w:t>
      </w:r>
      <w:r w:rsidR="00304E24" w:rsidRPr="00405809">
        <w:t>6</w:t>
      </w:r>
      <w:r w:rsidRPr="00405809">
        <w:t>. I religiosi studenti, alla luce delle sfide e delle esigenze apostoliche della Congregazione e in dialogo con i superiori competenti, indirizzino le loro specializzazioni di studio in discipline accademiche che meglio consentano di comprendere ed esprimere la missione carismatica rogazionista e li preparino a svolgere con professionalità lo specifico nostro apostolato.</w:t>
      </w:r>
    </w:p>
    <w:p w14:paraId="6D7118AA" w14:textId="77777777" w:rsidR="00DC5427" w:rsidRPr="00405809" w:rsidRDefault="00DC5427" w:rsidP="00DC5427">
      <w:pPr>
        <w:jc w:val="both"/>
      </w:pPr>
    </w:p>
    <w:p w14:paraId="26CC3675" w14:textId="77777777" w:rsidR="00DC5427" w:rsidRPr="00405809" w:rsidRDefault="00BC1575" w:rsidP="00DC5427">
      <w:pPr>
        <w:jc w:val="both"/>
        <w:rPr>
          <w:bCs/>
          <w:iCs/>
        </w:rPr>
      </w:pPr>
      <w:r w:rsidRPr="00405809">
        <w:t>9</w:t>
      </w:r>
      <w:r w:rsidR="00304E24" w:rsidRPr="00405809">
        <w:t>7</w:t>
      </w:r>
      <w:r w:rsidR="0062493A" w:rsidRPr="00405809">
        <w:t xml:space="preserve">. </w:t>
      </w:r>
      <w:r w:rsidR="00DC5427" w:rsidRPr="00405809">
        <w:rPr>
          <w:bCs/>
          <w:iCs/>
        </w:rPr>
        <w:t>I Centri Vocazionali Rogate di Circoscrizione sono anche chiamati a:</w:t>
      </w:r>
    </w:p>
    <w:p w14:paraId="0351F45C" w14:textId="77777777" w:rsidR="0062493A" w:rsidRPr="00405809" w:rsidRDefault="0062493A" w:rsidP="00DC5427">
      <w:pPr>
        <w:jc w:val="both"/>
        <w:rPr>
          <w:bCs/>
          <w:iCs/>
        </w:rPr>
      </w:pPr>
    </w:p>
    <w:p w14:paraId="7A181654" w14:textId="77777777" w:rsidR="0062493A" w:rsidRPr="00405809" w:rsidRDefault="00DC5427" w:rsidP="00993952">
      <w:pPr>
        <w:numPr>
          <w:ilvl w:val="0"/>
          <w:numId w:val="15"/>
        </w:numPr>
        <w:jc w:val="both"/>
      </w:pPr>
      <w:r w:rsidRPr="00405809">
        <w:rPr>
          <w:bCs/>
          <w:iCs/>
        </w:rPr>
        <w:t xml:space="preserve">diffondere l’Unione di Preghiera per le </w:t>
      </w:r>
      <w:r w:rsidR="007623BE" w:rsidRPr="00405809">
        <w:rPr>
          <w:bCs/>
          <w:iCs/>
        </w:rPr>
        <w:t>V</w:t>
      </w:r>
      <w:r w:rsidRPr="00405809">
        <w:rPr>
          <w:bCs/>
          <w:iCs/>
        </w:rPr>
        <w:t xml:space="preserve">ocazioni (UPV) e l’Unione </w:t>
      </w:r>
      <w:r w:rsidR="007623BE" w:rsidRPr="00405809">
        <w:rPr>
          <w:bCs/>
          <w:iCs/>
        </w:rPr>
        <w:t>S</w:t>
      </w:r>
      <w:r w:rsidRPr="00405809">
        <w:rPr>
          <w:bCs/>
          <w:iCs/>
        </w:rPr>
        <w:t xml:space="preserve">acerdotale di </w:t>
      </w:r>
      <w:r w:rsidR="007623BE" w:rsidRPr="00405809">
        <w:rPr>
          <w:bCs/>
          <w:iCs/>
        </w:rPr>
        <w:t>P</w:t>
      </w:r>
      <w:r w:rsidRPr="00405809">
        <w:rPr>
          <w:bCs/>
          <w:iCs/>
        </w:rPr>
        <w:t xml:space="preserve">reghiera per le </w:t>
      </w:r>
      <w:r w:rsidR="007623BE" w:rsidRPr="00405809">
        <w:rPr>
          <w:bCs/>
          <w:iCs/>
        </w:rPr>
        <w:t>V</w:t>
      </w:r>
      <w:r w:rsidRPr="00405809">
        <w:rPr>
          <w:bCs/>
          <w:iCs/>
        </w:rPr>
        <w:t xml:space="preserve">ocazioni (USPV), </w:t>
      </w:r>
      <w:r w:rsidRPr="00405809">
        <w:t>risorse attuali di propagazione del carisma del Rogate</w:t>
      </w:r>
      <w:r w:rsidR="0062493A" w:rsidRPr="00405809">
        <w:t xml:space="preserve">; </w:t>
      </w:r>
    </w:p>
    <w:p w14:paraId="091D9B78" w14:textId="77777777" w:rsidR="00DC5427" w:rsidRPr="00405809" w:rsidRDefault="00DC5427" w:rsidP="00993952">
      <w:pPr>
        <w:numPr>
          <w:ilvl w:val="0"/>
          <w:numId w:val="15"/>
        </w:numPr>
        <w:jc w:val="both"/>
      </w:pPr>
      <w:r w:rsidRPr="00405809">
        <w:t xml:space="preserve">curare e accompagnare le </w:t>
      </w:r>
      <w:r w:rsidRPr="00405809">
        <w:rPr>
          <w:iCs/>
        </w:rPr>
        <w:t>Associazioni</w:t>
      </w:r>
      <w:r w:rsidRPr="00405809">
        <w:t xml:space="preserve"> e le realtà laicali (giovani, famiglie e volontari) che si ispirano alla spiritualità rogazionista.</w:t>
      </w:r>
    </w:p>
    <w:p w14:paraId="4FE1F3E1" w14:textId="77777777" w:rsidR="00DC5427" w:rsidRPr="00405809" w:rsidRDefault="00DC5427" w:rsidP="00DC5427">
      <w:pPr>
        <w:jc w:val="both"/>
      </w:pPr>
    </w:p>
    <w:p w14:paraId="2A55DBCD" w14:textId="77777777" w:rsidR="00DC5427" w:rsidRPr="00405809" w:rsidRDefault="00BC1575" w:rsidP="00DC5427">
      <w:pPr>
        <w:jc w:val="both"/>
        <w:rPr>
          <w:bCs/>
          <w:iCs/>
        </w:rPr>
      </w:pPr>
      <w:r w:rsidRPr="00405809">
        <w:rPr>
          <w:bCs/>
          <w:iCs/>
        </w:rPr>
        <w:t>9</w:t>
      </w:r>
      <w:r w:rsidR="00304E24" w:rsidRPr="00405809">
        <w:rPr>
          <w:bCs/>
          <w:iCs/>
        </w:rPr>
        <w:t>8</w:t>
      </w:r>
      <w:r w:rsidR="0062493A" w:rsidRPr="00405809">
        <w:rPr>
          <w:bCs/>
          <w:iCs/>
        </w:rPr>
        <w:t>.</w:t>
      </w:r>
      <w:r w:rsidR="00DC5427" w:rsidRPr="00405809">
        <w:rPr>
          <w:bCs/>
          <w:iCs/>
        </w:rPr>
        <w:t xml:space="preserve"> La diffusione dell’UPV e dell’USPV è compito affidato non solo agli addetti ma coinvolge tutti i Rogazionisti che lo radicano nelle attività apostoliche delle comunità</w:t>
      </w:r>
      <w:r w:rsidR="0062493A" w:rsidRPr="00405809">
        <w:rPr>
          <w:rStyle w:val="FootnoteReference"/>
          <w:bCs/>
          <w:iCs/>
        </w:rPr>
        <w:footnoteReference w:id="43"/>
      </w:r>
      <w:r w:rsidR="00DC5427" w:rsidRPr="00405809">
        <w:rPr>
          <w:bCs/>
          <w:i/>
          <w:iCs/>
        </w:rPr>
        <w:t xml:space="preserve"> </w:t>
      </w:r>
      <w:r w:rsidR="00DC5427" w:rsidRPr="00405809">
        <w:rPr>
          <w:bCs/>
          <w:iCs/>
        </w:rPr>
        <w:t>e lo esplicano soprattutto nei luoghi di servizio pastorale (parrocchie, santuari).</w:t>
      </w:r>
    </w:p>
    <w:p w14:paraId="3ADE11E1" w14:textId="77777777" w:rsidR="00DC5427" w:rsidRPr="00405809" w:rsidRDefault="00DC5427" w:rsidP="00DC5427">
      <w:pPr>
        <w:jc w:val="both"/>
      </w:pPr>
    </w:p>
    <w:p w14:paraId="7460A65F" w14:textId="77777777" w:rsidR="00DC5427" w:rsidRPr="00405809" w:rsidRDefault="00BC1575" w:rsidP="00DC5427">
      <w:pPr>
        <w:jc w:val="both"/>
        <w:rPr>
          <w:bCs/>
          <w:iCs/>
        </w:rPr>
      </w:pPr>
      <w:r w:rsidRPr="00405809">
        <w:t>9</w:t>
      </w:r>
      <w:r w:rsidR="00304E24" w:rsidRPr="00405809">
        <w:t>9</w:t>
      </w:r>
      <w:r w:rsidR="00DC5427" w:rsidRPr="00405809">
        <w:t>.</w:t>
      </w:r>
      <w:r w:rsidR="0062493A" w:rsidRPr="00405809">
        <w:t xml:space="preserve"> </w:t>
      </w:r>
      <w:r w:rsidR="00DC5427" w:rsidRPr="00405809">
        <w:rPr>
          <w:bCs/>
          <w:iCs/>
        </w:rPr>
        <w:t>Ciascuna Circoscrizione, o</w:t>
      </w:r>
      <w:r w:rsidR="0062493A" w:rsidRPr="00405809">
        <w:rPr>
          <w:bCs/>
          <w:iCs/>
        </w:rPr>
        <w:t>ltre quanto previsto dagli art</w:t>
      </w:r>
      <w:r w:rsidR="00DC5427" w:rsidRPr="00405809">
        <w:rPr>
          <w:bCs/>
          <w:iCs/>
        </w:rPr>
        <w:t>. 82-89 delle Norme, a</w:t>
      </w:r>
      <w:r w:rsidR="00DC5427" w:rsidRPr="00405809">
        <w:t xml:space="preserve"> </w:t>
      </w:r>
      <w:r w:rsidR="00DC5427" w:rsidRPr="00405809">
        <w:rPr>
          <w:bCs/>
          <w:iCs/>
        </w:rPr>
        <w:t xml:space="preserve">partire dagli Statuti delle rispettive associazioni (UPV e USPV), elabori il proprio </w:t>
      </w:r>
      <w:r w:rsidR="00DC5427" w:rsidRPr="00405809">
        <w:rPr>
          <w:bCs/>
          <w:i/>
          <w:iCs/>
        </w:rPr>
        <w:t>Regolamento applicativo</w:t>
      </w:r>
      <w:r w:rsidR="00DC5427" w:rsidRPr="00405809">
        <w:rPr>
          <w:bCs/>
          <w:iCs/>
        </w:rPr>
        <w:t xml:space="preserve"> </w:t>
      </w:r>
      <w:r w:rsidR="00DC5427" w:rsidRPr="00405809">
        <w:rPr>
          <w:bCs/>
          <w:iCs/>
        </w:rPr>
        <w:lastRenderedPageBreak/>
        <w:t xml:space="preserve">individuando e mettendo a disposizione religiosi dedicati a questo </w:t>
      </w:r>
      <w:r w:rsidR="00DC5427" w:rsidRPr="00405809">
        <w:rPr>
          <w:bCs/>
          <w:i/>
          <w:iCs/>
        </w:rPr>
        <w:t>settore</w:t>
      </w:r>
      <w:r w:rsidR="00DC5427" w:rsidRPr="00405809">
        <w:rPr>
          <w:bCs/>
          <w:iCs/>
        </w:rPr>
        <w:t>. Sono necessari</w:t>
      </w:r>
      <w:r w:rsidR="0062493A" w:rsidRPr="00405809">
        <w:rPr>
          <w:bCs/>
          <w:iCs/>
        </w:rPr>
        <w:t>e</w:t>
      </w:r>
      <w:r w:rsidR="00DC5427" w:rsidRPr="00405809">
        <w:rPr>
          <w:bCs/>
          <w:iCs/>
        </w:rPr>
        <w:t xml:space="preserve"> la condivisione e la collaborazione con la Famiglia del Rogate.</w:t>
      </w:r>
    </w:p>
    <w:p w14:paraId="3ADB8F36" w14:textId="77777777" w:rsidR="00DC5427" w:rsidRPr="00405809" w:rsidRDefault="00DC5427" w:rsidP="00DC5427">
      <w:pPr>
        <w:jc w:val="both"/>
      </w:pPr>
    </w:p>
    <w:p w14:paraId="1411D878" w14:textId="77777777" w:rsidR="00DC5427" w:rsidRPr="00405809" w:rsidRDefault="00DC5427" w:rsidP="00DC5427">
      <w:pPr>
        <w:jc w:val="both"/>
        <w:rPr>
          <w:b/>
        </w:rPr>
      </w:pPr>
      <w:r w:rsidRPr="00405809">
        <w:rPr>
          <w:b/>
        </w:rPr>
        <w:t>Servizio della carità</w:t>
      </w:r>
      <w:r w:rsidRPr="00405809">
        <w:rPr>
          <w:rStyle w:val="FootnoteReference"/>
        </w:rPr>
        <w:footnoteReference w:id="44"/>
      </w:r>
      <w:r w:rsidRPr="00405809">
        <w:rPr>
          <w:b/>
        </w:rPr>
        <w:t xml:space="preserve"> </w:t>
      </w:r>
    </w:p>
    <w:p w14:paraId="0BAA42DF" w14:textId="77777777" w:rsidR="00DC5427" w:rsidRPr="00405809" w:rsidRDefault="00DC5427" w:rsidP="00DC5427">
      <w:pPr>
        <w:jc w:val="both"/>
        <w:rPr>
          <w:b/>
        </w:rPr>
      </w:pPr>
    </w:p>
    <w:p w14:paraId="1DD41F3C" w14:textId="77777777" w:rsidR="00DC5427" w:rsidRPr="00405809" w:rsidRDefault="00304E24" w:rsidP="00DC5427">
      <w:pPr>
        <w:jc w:val="both"/>
      </w:pPr>
      <w:r w:rsidRPr="00405809">
        <w:t>100</w:t>
      </w:r>
      <w:r w:rsidR="00DC5427" w:rsidRPr="00405809">
        <w:t>.</w:t>
      </w:r>
      <w:r w:rsidR="0062493A" w:rsidRPr="00405809">
        <w:t xml:space="preserve"> </w:t>
      </w:r>
      <w:r w:rsidR="00DC5427" w:rsidRPr="00405809">
        <w:t>Una sempre più aggiornata cultura e prassi educativa, sull’esempio di S. Annibale, ci incoraggia a svolgere attività e progetti che abbiano come finalità un servizio educativo, preferenziale ma non esclusivo, per i ragazzi e i giovani provenienti da situazioni di disagio familiare e sociale. Perciò:</w:t>
      </w:r>
    </w:p>
    <w:p w14:paraId="6DBEF971" w14:textId="77777777" w:rsidR="0062493A" w:rsidRPr="00405809" w:rsidRDefault="0062493A" w:rsidP="00DC5427">
      <w:pPr>
        <w:jc w:val="both"/>
      </w:pPr>
    </w:p>
    <w:p w14:paraId="52744A2D" w14:textId="77777777" w:rsidR="0062493A" w:rsidRPr="00405809" w:rsidRDefault="00DC5427" w:rsidP="00993952">
      <w:pPr>
        <w:numPr>
          <w:ilvl w:val="0"/>
          <w:numId w:val="16"/>
        </w:numPr>
        <w:jc w:val="both"/>
      </w:pPr>
      <w:r w:rsidRPr="00405809">
        <w:t>si curi la collaborazione con i Responsabili dei Servizi Sociali territoriali, nel rispetto delle normative previste nel settore e quale risposta alle richieste del territorio e della Chiesa locale</w:t>
      </w:r>
      <w:r w:rsidR="0062493A" w:rsidRPr="00405809">
        <w:t>;</w:t>
      </w:r>
      <w:r w:rsidRPr="00405809">
        <w:t xml:space="preserve"> </w:t>
      </w:r>
    </w:p>
    <w:p w14:paraId="524E905D" w14:textId="77777777" w:rsidR="00DC5427" w:rsidRPr="00405809" w:rsidRDefault="00DC5427" w:rsidP="00993952">
      <w:pPr>
        <w:numPr>
          <w:ilvl w:val="0"/>
          <w:numId w:val="16"/>
        </w:numPr>
        <w:jc w:val="both"/>
      </w:pPr>
      <w:r w:rsidRPr="00405809">
        <w:rPr>
          <w:bCs/>
        </w:rPr>
        <w:t xml:space="preserve">si favorisca e promuova </w:t>
      </w:r>
      <w:r w:rsidRPr="00405809">
        <w:t xml:space="preserve">la nascita di aggregazioni laicali che possano collaborare con le Comunità nelle quali si prestano servizi di attenzione a minori in difficoltà e alle loro famiglie, per contrastare i nuovi mali delle nostre società quali le dipendenze, la disoccupazione giovanile, la solitudine da abbandoni familiari, la vulnerabilità dei più deboli, le esclusioni derivanti dall’interculturalità. </w:t>
      </w:r>
    </w:p>
    <w:p w14:paraId="2B052ED5" w14:textId="77777777" w:rsidR="00DC5427" w:rsidRPr="00405809" w:rsidRDefault="00DC5427" w:rsidP="00DC5427">
      <w:pPr>
        <w:ind w:firstLine="708"/>
        <w:jc w:val="both"/>
      </w:pPr>
    </w:p>
    <w:p w14:paraId="00E25C34" w14:textId="77777777" w:rsidR="00DC5427" w:rsidRPr="00405809" w:rsidRDefault="00DC5427" w:rsidP="0062493A">
      <w:pPr>
        <w:jc w:val="both"/>
        <w:rPr>
          <w:b/>
        </w:rPr>
      </w:pPr>
      <w:r w:rsidRPr="00405809">
        <w:rPr>
          <w:b/>
        </w:rPr>
        <w:t>Il servizio pastorale nelle parrocchie e nei santuari</w:t>
      </w:r>
      <w:r w:rsidRPr="00405809">
        <w:rPr>
          <w:rStyle w:val="FootnoteReference"/>
        </w:rPr>
        <w:footnoteReference w:id="45"/>
      </w:r>
      <w:r w:rsidRPr="00405809">
        <w:t xml:space="preserve"> </w:t>
      </w:r>
    </w:p>
    <w:p w14:paraId="06F7DA8F" w14:textId="77777777" w:rsidR="00DC5427" w:rsidRPr="00405809" w:rsidRDefault="00DC5427" w:rsidP="00DC5427">
      <w:pPr>
        <w:jc w:val="both"/>
        <w:rPr>
          <w:b/>
        </w:rPr>
      </w:pPr>
    </w:p>
    <w:p w14:paraId="6D88651B" w14:textId="77777777" w:rsidR="00DC5427" w:rsidRPr="00405809" w:rsidRDefault="00304E24" w:rsidP="00DC5427">
      <w:pPr>
        <w:jc w:val="both"/>
        <w:rPr>
          <w:bCs/>
          <w:iCs/>
        </w:rPr>
      </w:pPr>
      <w:r w:rsidRPr="00405809">
        <w:t>101</w:t>
      </w:r>
      <w:r w:rsidR="00DC5427" w:rsidRPr="00405809">
        <w:t>.</w:t>
      </w:r>
      <w:r w:rsidR="0062493A" w:rsidRPr="00405809">
        <w:rPr>
          <w:b/>
        </w:rPr>
        <w:t xml:space="preserve"> </w:t>
      </w:r>
      <w:r w:rsidR="00DC5427" w:rsidRPr="00405809">
        <w:rPr>
          <w:bCs/>
          <w:iCs/>
        </w:rPr>
        <w:t xml:space="preserve">Una delle sfide ecclesiali nell’emergenza per la trasmissione della fede è il ritorno alla centralità della parrocchia nella missione della Chiesa. La nostra identità carismatica affronta questa sfida e ci fa ritenere che i santuari e le parrocchie sono luoghi e mezzi provvidenziali per la diffusione del carisma nel popolo di Dio e nella Chiesa particolare. Pertanto: </w:t>
      </w:r>
    </w:p>
    <w:p w14:paraId="249BBB41" w14:textId="77777777" w:rsidR="0062493A" w:rsidRPr="00405809" w:rsidRDefault="0062493A" w:rsidP="00DC5427">
      <w:pPr>
        <w:jc w:val="both"/>
        <w:rPr>
          <w:bCs/>
          <w:iCs/>
        </w:rPr>
      </w:pPr>
    </w:p>
    <w:p w14:paraId="056B60D8" w14:textId="77777777" w:rsidR="0062493A" w:rsidRPr="00405809" w:rsidRDefault="0062493A" w:rsidP="00993952">
      <w:pPr>
        <w:numPr>
          <w:ilvl w:val="0"/>
          <w:numId w:val="17"/>
        </w:numPr>
        <w:jc w:val="both"/>
        <w:rPr>
          <w:bCs/>
          <w:iCs/>
        </w:rPr>
      </w:pPr>
      <w:r w:rsidRPr="00405809">
        <w:rPr>
          <w:bCs/>
          <w:iCs/>
        </w:rPr>
        <w:t>e</w:t>
      </w:r>
      <w:r w:rsidR="00DC5427" w:rsidRPr="00405809">
        <w:rPr>
          <w:bCs/>
          <w:iCs/>
        </w:rPr>
        <w:t>ssi manifestino una chiara fisionomia rogazionista, supportati dal Progetto pastorale parrocchiale di Circoscrizione</w:t>
      </w:r>
      <w:r w:rsidRPr="00405809">
        <w:rPr>
          <w:bCs/>
          <w:iCs/>
        </w:rPr>
        <w:t>;</w:t>
      </w:r>
      <w:r w:rsidR="00DC5427" w:rsidRPr="00405809">
        <w:rPr>
          <w:bCs/>
          <w:iCs/>
        </w:rPr>
        <w:t xml:space="preserve"> </w:t>
      </w:r>
    </w:p>
    <w:p w14:paraId="036EE2BD" w14:textId="77777777" w:rsidR="00DC5427" w:rsidRPr="00405809" w:rsidRDefault="0062493A" w:rsidP="00993952">
      <w:pPr>
        <w:numPr>
          <w:ilvl w:val="0"/>
          <w:numId w:val="17"/>
        </w:numPr>
        <w:jc w:val="both"/>
        <w:rPr>
          <w:bCs/>
          <w:iCs/>
        </w:rPr>
      </w:pPr>
      <w:r w:rsidRPr="00405809">
        <w:rPr>
          <w:bCs/>
          <w:iCs/>
        </w:rPr>
        <w:t>l</w:t>
      </w:r>
      <w:r w:rsidR="00DC5427" w:rsidRPr="00405809">
        <w:rPr>
          <w:bCs/>
          <w:iCs/>
        </w:rPr>
        <w:t>e Circoscrizioni che ancora non hanno provveduto, elaborino il loro Progetto Pastorale Rogazionista delle parrocchie e dei santuari.</w:t>
      </w:r>
    </w:p>
    <w:p w14:paraId="4FFD1CD7" w14:textId="77777777" w:rsidR="00DC5427" w:rsidRPr="00405809" w:rsidRDefault="00DC5427" w:rsidP="00DC5427">
      <w:pPr>
        <w:jc w:val="both"/>
        <w:rPr>
          <w:bCs/>
          <w:iCs/>
        </w:rPr>
      </w:pPr>
    </w:p>
    <w:p w14:paraId="3C483614" w14:textId="77777777" w:rsidR="00DC5427" w:rsidRPr="00405809" w:rsidRDefault="00DC5427" w:rsidP="00DC5427">
      <w:pPr>
        <w:jc w:val="both"/>
        <w:rPr>
          <w:b/>
        </w:rPr>
      </w:pPr>
      <w:r w:rsidRPr="00405809">
        <w:rPr>
          <w:b/>
        </w:rPr>
        <w:t>Servizio di formazione e animazione dei laici</w:t>
      </w:r>
      <w:r w:rsidRPr="00405809">
        <w:rPr>
          <w:rStyle w:val="FootnoteReference"/>
        </w:rPr>
        <w:footnoteReference w:id="46"/>
      </w:r>
    </w:p>
    <w:p w14:paraId="394F6C2A" w14:textId="77777777" w:rsidR="00DC5427" w:rsidRPr="00405809" w:rsidRDefault="00DC5427" w:rsidP="00DC5427">
      <w:pPr>
        <w:jc w:val="both"/>
        <w:rPr>
          <w:b/>
        </w:rPr>
      </w:pPr>
    </w:p>
    <w:p w14:paraId="36F56B5D" w14:textId="77777777" w:rsidR="00DC5427" w:rsidRPr="00405809" w:rsidRDefault="00304E24" w:rsidP="00DC5427">
      <w:pPr>
        <w:jc w:val="both"/>
      </w:pPr>
      <w:r w:rsidRPr="00405809">
        <w:t>102</w:t>
      </w:r>
      <w:r w:rsidR="00DC5427" w:rsidRPr="00405809">
        <w:t>. Il Laicato Rogazionista è dono di Dio e risorsa per la Congregazione. I laici rogazionisti, infatti, in forza del Battesimo sono chiamati a vivere e condividere le stesse idealità carismatiche, anche col vincolo della Promessa. Essi, oltre la dimensione orante e formativa, devono essere accompagnati nei molteplici campi di azione sociale, a partire dalla carità. Pertanto:</w:t>
      </w:r>
    </w:p>
    <w:p w14:paraId="00249C0A" w14:textId="77777777" w:rsidR="0062493A" w:rsidRPr="00405809" w:rsidRDefault="0062493A" w:rsidP="00DC5427">
      <w:pPr>
        <w:jc w:val="both"/>
      </w:pPr>
    </w:p>
    <w:p w14:paraId="1782E987" w14:textId="77777777" w:rsidR="0062493A" w:rsidRPr="00405809" w:rsidRDefault="0062493A" w:rsidP="00993952">
      <w:pPr>
        <w:numPr>
          <w:ilvl w:val="0"/>
          <w:numId w:val="18"/>
        </w:numPr>
        <w:jc w:val="both"/>
      </w:pPr>
      <w:r w:rsidRPr="00405809">
        <w:t>è</w:t>
      </w:r>
      <w:r w:rsidR="00DC5427" w:rsidRPr="00405809">
        <w:t xml:space="preserve"> compito dei Rogazionisti assicurare al Laicato, a partire dalla </w:t>
      </w:r>
      <w:r w:rsidR="00DC5427" w:rsidRPr="00405809">
        <w:rPr>
          <w:i/>
        </w:rPr>
        <w:t>Regola di Vita</w:t>
      </w:r>
      <w:r w:rsidR="00DC5427" w:rsidRPr="00405809">
        <w:t xml:space="preserve"> e secondo la loro esplicita richiesta, una adeguata formazione cristiana e rogazionista, l’accompagnamento spirituale e sacramentale ed il coinvolgimento nelle molteplici attività della Congregazione. È quindi indispensabile assicurare la disponibilità e la presenza operativa e formativa di religiosi dedica</w:t>
      </w:r>
      <w:r w:rsidRPr="00405809">
        <w:t xml:space="preserve">ti a questo servizio; </w:t>
      </w:r>
    </w:p>
    <w:p w14:paraId="144594DF" w14:textId="77777777" w:rsidR="0062493A" w:rsidRPr="00405809" w:rsidRDefault="0062493A" w:rsidP="00993952">
      <w:pPr>
        <w:numPr>
          <w:ilvl w:val="0"/>
          <w:numId w:val="18"/>
        </w:numPr>
        <w:jc w:val="both"/>
      </w:pPr>
      <w:r w:rsidRPr="00405809">
        <w:t>i</w:t>
      </w:r>
      <w:r w:rsidR="00DC5427" w:rsidRPr="00405809">
        <w:t>l Progetto Culturale Laicale Rogazionista, strumento adeguato di interazione, formazione, confronto ed accompagnamento del Laicato, va ripreso, condiviso,  perfezionato ed inculturato nelle diverse aree geografiche</w:t>
      </w:r>
      <w:r w:rsidRPr="00405809">
        <w:t>;</w:t>
      </w:r>
      <w:r w:rsidR="00DC5427" w:rsidRPr="00405809">
        <w:t xml:space="preserve"> </w:t>
      </w:r>
    </w:p>
    <w:p w14:paraId="4C6CF307" w14:textId="77777777" w:rsidR="00DC5427" w:rsidRPr="00405809" w:rsidRDefault="0062493A" w:rsidP="00993952">
      <w:pPr>
        <w:numPr>
          <w:ilvl w:val="0"/>
          <w:numId w:val="18"/>
        </w:numPr>
        <w:jc w:val="both"/>
      </w:pPr>
      <w:r w:rsidRPr="00405809">
        <w:t>i</w:t>
      </w:r>
      <w:r w:rsidR="00DC5427" w:rsidRPr="00405809">
        <w:t xml:space="preserve"> religiosi rogazionisti sin dalla prima formazione siano preparati a proiettarsi in un lavoro apostolico con e per i laici nei molteplici settori di servizio, attraverso corsi specifici ed esperienze pratiche. </w:t>
      </w:r>
    </w:p>
    <w:p w14:paraId="0AB43289" w14:textId="77777777" w:rsidR="00DC5427" w:rsidRPr="00405809" w:rsidRDefault="00DC5427" w:rsidP="00DC5427">
      <w:pPr>
        <w:jc w:val="both"/>
      </w:pPr>
    </w:p>
    <w:p w14:paraId="3E037967" w14:textId="77777777" w:rsidR="00053DD2" w:rsidRPr="00405809" w:rsidRDefault="00053DD2" w:rsidP="00DC5427">
      <w:pPr>
        <w:jc w:val="both"/>
      </w:pPr>
    </w:p>
    <w:p w14:paraId="265530C6" w14:textId="77777777" w:rsidR="00DC5427" w:rsidRPr="00405809" w:rsidRDefault="00DC5427" w:rsidP="00DC5427">
      <w:pPr>
        <w:jc w:val="both"/>
        <w:rPr>
          <w:b/>
        </w:rPr>
      </w:pPr>
      <w:r w:rsidRPr="00405809">
        <w:rPr>
          <w:b/>
        </w:rPr>
        <w:t>Servizio dei poveri e delle missioni</w:t>
      </w:r>
      <w:r w:rsidRPr="00405809">
        <w:rPr>
          <w:rStyle w:val="FootnoteReference"/>
        </w:rPr>
        <w:footnoteReference w:id="47"/>
      </w:r>
      <w:r w:rsidRPr="00405809">
        <w:rPr>
          <w:b/>
        </w:rPr>
        <w:t xml:space="preserve"> </w:t>
      </w:r>
    </w:p>
    <w:p w14:paraId="2D3CD2EE" w14:textId="77777777" w:rsidR="00DC5427" w:rsidRPr="00405809" w:rsidRDefault="00DC5427" w:rsidP="00DC5427">
      <w:pPr>
        <w:jc w:val="both"/>
        <w:rPr>
          <w:b/>
        </w:rPr>
      </w:pPr>
      <w:r w:rsidRPr="00405809">
        <w:rPr>
          <w:b/>
        </w:rPr>
        <w:tab/>
      </w:r>
    </w:p>
    <w:p w14:paraId="1174B461" w14:textId="77777777" w:rsidR="00053DD2" w:rsidRPr="00405809" w:rsidRDefault="00BC1575" w:rsidP="00DC5427">
      <w:pPr>
        <w:jc w:val="both"/>
      </w:pPr>
      <w:r w:rsidRPr="00405809">
        <w:t>10</w:t>
      </w:r>
      <w:r w:rsidR="00304E24" w:rsidRPr="00405809">
        <w:t>3</w:t>
      </w:r>
      <w:r w:rsidR="00DC5427" w:rsidRPr="00405809">
        <w:t>. Nella scelta di nuove fondazioni o di nuove opere da avviare, occorre tener presente la possibilità di un servizio specifico da offrire ai poveri del luogo. Ciò si può realizzare destinando innanzitutto i religiosi, anche sullo stile di comunità inserita. Pertanto:</w:t>
      </w:r>
      <w:r w:rsidR="00053DD2" w:rsidRPr="00405809">
        <w:t xml:space="preserve"> </w:t>
      </w:r>
    </w:p>
    <w:p w14:paraId="45389E64" w14:textId="77777777" w:rsidR="00053DD2" w:rsidRPr="00405809" w:rsidRDefault="00053DD2" w:rsidP="00DC5427">
      <w:pPr>
        <w:jc w:val="both"/>
      </w:pPr>
    </w:p>
    <w:p w14:paraId="2821422A" w14:textId="77777777" w:rsidR="00053DD2" w:rsidRPr="00405809" w:rsidRDefault="00DC5427" w:rsidP="00993952">
      <w:pPr>
        <w:numPr>
          <w:ilvl w:val="0"/>
          <w:numId w:val="19"/>
        </w:numPr>
        <w:jc w:val="both"/>
      </w:pPr>
      <w:r w:rsidRPr="00405809">
        <w:t>si assicurino ambienti adeguati per l’accoglienza, il soccorso dei poveri e la loro evangelizzazione, centri di ascolto o strutture per famiglie e minori provenienti da situazioni di disagio</w:t>
      </w:r>
      <w:r w:rsidR="00053DD2" w:rsidRPr="00405809">
        <w:t xml:space="preserve">; </w:t>
      </w:r>
    </w:p>
    <w:p w14:paraId="1EF404F3" w14:textId="77777777" w:rsidR="00DC5427" w:rsidRPr="00405809" w:rsidRDefault="00DC5427" w:rsidP="00993952">
      <w:pPr>
        <w:numPr>
          <w:ilvl w:val="0"/>
          <w:numId w:val="19"/>
        </w:numPr>
        <w:jc w:val="both"/>
      </w:pPr>
      <w:r w:rsidRPr="00405809">
        <w:t>si mettano a disposizione strutture abitative quale sede provvisoria per famiglie povere o migranti dove questo servizio è richiesto e con deliberazione dei rispettivi Superiori di Circoscrizione</w:t>
      </w:r>
      <w:r w:rsidR="00053DD2" w:rsidRPr="00405809">
        <w:t>.</w:t>
      </w:r>
    </w:p>
    <w:p w14:paraId="126EA0E4" w14:textId="77777777" w:rsidR="00DC5427" w:rsidRPr="00405809" w:rsidRDefault="00DC5427" w:rsidP="00DC5427">
      <w:pPr>
        <w:jc w:val="both"/>
      </w:pPr>
    </w:p>
    <w:p w14:paraId="391F10A9" w14:textId="77777777" w:rsidR="00DC5427" w:rsidRPr="00405809" w:rsidRDefault="00DC5427" w:rsidP="00DC5427">
      <w:pPr>
        <w:jc w:val="both"/>
      </w:pPr>
      <w:r w:rsidRPr="00405809">
        <w:rPr>
          <w:bCs/>
          <w:iCs/>
        </w:rPr>
        <w:t>1</w:t>
      </w:r>
      <w:r w:rsidR="00BC1575" w:rsidRPr="00405809">
        <w:rPr>
          <w:bCs/>
          <w:iCs/>
        </w:rPr>
        <w:t>0</w:t>
      </w:r>
      <w:r w:rsidR="00304E24" w:rsidRPr="00405809">
        <w:rPr>
          <w:bCs/>
          <w:iCs/>
        </w:rPr>
        <w:t>4</w:t>
      </w:r>
      <w:r w:rsidRPr="00405809">
        <w:rPr>
          <w:bCs/>
          <w:iCs/>
        </w:rPr>
        <w:t>. Nelle Circoscrizioni, ove è necessario, in applicazione dell’art. 109 delle Norme, venga istituito un Ufficio Missionario con personale competente, in appoggio e collaborazione con l’Ufficio Missionario Centrale, con il compito anche della presentazione, esecuzione e rendicontazione dei Progetti missionari favoriti da Bandi nazionali o di organizzazioni internazionali.</w:t>
      </w:r>
    </w:p>
    <w:p w14:paraId="77CF0852" w14:textId="77777777" w:rsidR="00DC5427" w:rsidRPr="00405809" w:rsidRDefault="00DC5427" w:rsidP="00DC5427">
      <w:pPr>
        <w:ind w:firstLine="708"/>
        <w:jc w:val="both"/>
        <w:rPr>
          <w:bCs/>
          <w:iCs/>
        </w:rPr>
      </w:pPr>
    </w:p>
    <w:p w14:paraId="5C7F2554" w14:textId="77777777" w:rsidR="00DC5427" w:rsidRPr="00405809" w:rsidRDefault="00DC5427" w:rsidP="00DC5427">
      <w:pPr>
        <w:jc w:val="both"/>
        <w:rPr>
          <w:b/>
          <w:bCs/>
          <w:iCs/>
        </w:rPr>
      </w:pPr>
      <w:r w:rsidRPr="00405809">
        <w:rPr>
          <w:b/>
          <w:bCs/>
          <w:iCs/>
        </w:rPr>
        <w:t>Servizio pastorale della comunicazione sociale</w:t>
      </w:r>
      <w:r w:rsidRPr="00405809">
        <w:rPr>
          <w:rStyle w:val="FootnoteReference"/>
          <w:bCs/>
          <w:iCs/>
        </w:rPr>
        <w:footnoteReference w:id="48"/>
      </w:r>
      <w:r w:rsidRPr="00405809">
        <w:rPr>
          <w:bCs/>
          <w:iCs/>
        </w:rPr>
        <w:t xml:space="preserve"> </w:t>
      </w:r>
    </w:p>
    <w:p w14:paraId="14C7E4F4" w14:textId="77777777" w:rsidR="00DC5427" w:rsidRPr="00405809" w:rsidRDefault="00DC5427" w:rsidP="00DC5427">
      <w:pPr>
        <w:jc w:val="both"/>
        <w:rPr>
          <w:b/>
          <w:bCs/>
          <w:iCs/>
        </w:rPr>
      </w:pPr>
    </w:p>
    <w:p w14:paraId="53A72B86" w14:textId="77777777" w:rsidR="00DC5427" w:rsidRPr="00405809" w:rsidRDefault="00DC5427" w:rsidP="00DC5427">
      <w:pPr>
        <w:jc w:val="both"/>
        <w:rPr>
          <w:bCs/>
          <w:iCs/>
        </w:rPr>
      </w:pPr>
      <w:r w:rsidRPr="00405809">
        <w:rPr>
          <w:bCs/>
          <w:iCs/>
        </w:rPr>
        <w:t>1</w:t>
      </w:r>
      <w:r w:rsidR="00BC1575" w:rsidRPr="00405809">
        <w:rPr>
          <w:bCs/>
          <w:iCs/>
        </w:rPr>
        <w:t>0</w:t>
      </w:r>
      <w:r w:rsidR="00304E24" w:rsidRPr="00405809">
        <w:rPr>
          <w:bCs/>
          <w:iCs/>
        </w:rPr>
        <w:t>5</w:t>
      </w:r>
      <w:r w:rsidRPr="00405809">
        <w:rPr>
          <w:bCs/>
          <w:iCs/>
        </w:rPr>
        <w:t>. Tenendo presente l’importanza dei mezzi della comunicazione sociale, secondo come descritto nell’art. 124 delle Norme e nell’intento di passare dalla semplice informazione alla formazione e ad una maggiore comunicazione della identità rogazionista e della spiritualità del Rogate:</w:t>
      </w:r>
    </w:p>
    <w:p w14:paraId="4F3D8713" w14:textId="77777777" w:rsidR="00053DD2" w:rsidRPr="00405809" w:rsidRDefault="00053DD2" w:rsidP="00DC5427">
      <w:pPr>
        <w:jc w:val="both"/>
        <w:rPr>
          <w:bCs/>
          <w:iCs/>
        </w:rPr>
      </w:pPr>
    </w:p>
    <w:p w14:paraId="0673C41D" w14:textId="77777777" w:rsidR="00053DD2" w:rsidRPr="00405809" w:rsidRDefault="00053DD2" w:rsidP="00993952">
      <w:pPr>
        <w:numPr>
          <w:ilvl w:val="0"/>
          <w:numId w:val="20"/>
        </w:numPr>
        <w:jc w:val="both"/>
        <w:rPr>
          <w:bCs/>
          <w:iCs/>
        </w:rPr>
      </w:pPr>
      <w:r w:rsidRPr="00405809">
        <w:rPr>
          <w:bCs/>
          <w:iCs/>
        </w:rPr>
        <w:t>i</w:t>
      </w:r>
      <w:r w:rsidR="00DC5427" w:rsidRPr="00405809">
        <w:rPr>
          <w:bCs/>
          <w:iCs/>
        </w:rPr>
        <w:t>l web-site della Congregazione, aggiornato e arricchito di nuovi contenuti formativi ed informativi, abbia un’area riservata, come luogo di condivisione di idee e confronto di opinioni dei confratelli</w:t>
      </w:r>
      <w:r w:rsidRPr="00405809">
        <w:rPr>
          <w:bCs/>
          <w:iCs/>
        </w:rPr>
        <w:t xml:space="preserve">; </w:t>
      </w:r>
    </w:p>
    <w:p w14:paraId="223748B4" w14:textId="77777777" w:rsidR="00053DD2" w:rsidRPr="00405809" w:rsidRDefault="00053DD2" w:rsidP="00993952">
      <w:pPr>
        <w:numPr>
          <w:ilvl w:val="0"/>
          <w:numId w:val="20"/>
        </w:numPr>
        <w:jc w:val="both"/>
        <w:rPr>
          <w:bCs/>
          <w:iCs/>
        </w:rPr>
      </w:pPr>
      <w:r w:rsidRPr="00405809">
        <w:rPr>
          <w:bCs/>
          <w:iCs/>
        </w:rPr>
        <w:t>i</w:t>
      </w:r>
      <w:r w:rsidR="00DC5427" w:rsidRPr="00405809">
        <w:rPr>
          <w:bCs/>
          <w:iCs/>
        </w:rPr>
        <w:t xml:space="preserve">l periodico </w:t>
      </w:r>
      <w:r w:rsidR="00347424" w:rsidRPr="00405809">
        <w:rPr>
          <w:bCs/>
          <w:iCs/>
        </w:rPr>
        <w:t>“</w:t>
      </w:r>
      <w:r w:rsidR="00DC5427" w:rsidRPr="00405809">
        <w:rPr>
          <w:bCs/>
          <w:iCs/>
        </w:rPr>
        <w:t>Studi Rogazionisti</w:t>
      </w:r>
      <w:r w:rsidR="00347424" w:rsidRPr="00405809">
        <w:rPr>
          <w:bCs/>
          <w:iCs/>
        </w:rPr>
        <w:t>”</w:t>
      </w:r>
      <w:r w:rsidR="00DC5427" w:rsidRPr="00405809">
        <w:rPr>
          <w:bCs/>
          <w:iCs/>
        </w:rPr>
        <w:t xml:space="preserve"> si qualifichi meglio nella sua identità di strumento di cultura con nuove rubriche, una redazione allargata non residenziale e la pubblicazione anche online</w:t>
      </w:r>
      <w:r w:rsidRPr="00405809">
        <w:rPr>
          <w:bCs/>
          <w:iCs/>
        </w:rPr>
        <w:t xml:space="preserve">; </w:t>
      </w:r>
    </w:p>
    <w:p w14:paraId="3DECF5C3" w14:textId="77777777" w:rsidR="00DC5427" w:rsidRPr="00405809" w:rsidRDefault="00053DD2" w:rsidP="00993952">
      <w:pPr>
        <w:numPr>
          <w:ilvl w:val="0"/>
          <w:numId w:val="20"/>
        </w:numPr>
        <w:jc w:val="both"/>
        <w:rPr>
          <w:bCs/>
          <w:iCs/>
        </w:rPr>
      </w:pPr>
      <w:r w:rsidRPr="00405809">
        <w:t>l</w:t>
      </w:r>
      <w:r w:rsidR="00DC5427" w:rsidRPr="00405809">
        <w:t>e Circoscrizioni che editano riviste vocazionali, periodici dell’UBA e pubblicazioni che si ispirano al carisma e all’apostolato del Rogate, assicurino personale qualificato e necessaria copertura economica.</w:t>
      </w:r>
    </w:p>
    <w:p w14:paraId="469D018C" w14:textId="77777777" w:rsidR="00DC5427" w:rsidRPr="00405809" w:rsidRDefault="00DC5427" w:rsidP="00053DD2">
      <w:pPr>
        <w:jc w:val="both"/>
      </w:pPr>
      <w:r w:rsidRPr="00405809">
        <w:t xml:space="preserve">  </w:t>
      </w:r>
    </w:p>
    <w:p w14:paraId="10512B2F" w14:textId="77777777" w:rsidR="00DC5427" w:rsidRPr="00405809" w:rsidRDefault="00864D72" w:rsidP="00DC5427">
      <w:pPr>
        <w:jc w:val="both"/>
        <w:rPr>
          <w:b/>
          <w:smallCaps/>
        </w:rPr>
      </w:pPr>
      <w:r w:rsidRPr="00405809">
        <w:rPr>
          <w:b/>
          <w:smallCaps/>
        </w:rPr>
        <w:t>Amministrazione dei Beni</w:t>
      </w:r>
    </w:p>
    <w:p w14:paraId="14F25CF4" w14:textId="77777777" w:rsidR="00DC5427" w:rsidRPr="00405809" w:rsidRDefault="00DC5427" w:rsidP="00DC5427">
      <w:pPr>
        <w:jc w:val="both"/>
        <w:rPr>
          <w:b/>
        </w:rPr>
      </w:pPr>
    </w:p>
    <w:p w14:paraId="30E4BCEE" w14:textId="77777777" w:rsidR="00DC5427" w:rsidRPr="00405809" w:rsidRDefault="00DC5427" w:rsidP="00DC5427">
      <w:pPr>
        <w:jc w:val="both"/>
        <w:rPr>
          <w:b/>
        </w:rPr>
      </w:pPr>
      <w:r w:rsidRPr="00405809">
        <w:rPr>
          <w:color w:val="191919"/>
        </w:rPr>
        <w:t>1</w:t>
      </w:r>
      <w:r w:rsidR="00BC1575" w:rsidRPr="00405809">
        <w:rPr>
          <w:color w:val="191919"/>
        </w:rPr>
        <w:t>0</w:t>
      </w:r>
      <w:r w:rsidR="00304E24" w:rsidRPr="00405809">
        <w:rPr>
          <w:color w:val="191919"/>
        </w:rPr>
        <w:t>6</w:t>
      </w:r>
      <w:r w:rsidR="00053DD2" w:rsidRPr="00405809">
        <w:rPr>
          <w:color w:val="191919"/>
        </w:rPr>
        <w:t xml:space="preserve">. </w:t>
      </w:r>
      <w:r w:rsidRPr="00405809">
        <w:rPr>
          <w:color w:val="191919"/>
        </w:rPr>
        <w:t>Una delle sfide attuali che colpisce in modo particolare anche la nostra Congregazione è la problematica economica generata dalla crisi globale, ma anche da una non sempre oculata gestione dei beni ricevuti e da uno stile di vita non più sostenibile.</w:t>
      </w:r>
    </w:p>
    <w:p w14:paraId="5230CA74" w14:textId="77777777" w:rsidR="00DC5427" w:rsidRPr="00405809" w:rsidRDefault="00DC5427" w:rsidP="00053DD2">
      <w:pPr>
        <w:widowControl w:val="0"/>
        <w:autoSpaceDE w:val="0"/>
        <w:autoSpaceDN w:val="0"/>
        <w:adjustRightInd w:val="0"/>
        <w:jc w:val="both"/>
        <w:rPr>
          <w:color w:val="191919"/>
        </w:rPr>
      </w:pPr>
      <w:r w:rsidRPr="00405809">
        <w:rPr>
          <w:color w:val="191919"/>
        </w:rPr>
        <w:t>Risposta piena ed efficace è l’affidamento alla Provvidenza tramite l’investimento nelle opere di carità, la revisione della nostra gestione, il ridimensionamento della spesa, il recupero di nuove fonti di introito e la fiducia nell’intercessione di Sant’Antonio, operaio evangelico pieno di amore per i piccoli e i poveri, a sostegno delle nostre attività apostoliche.</w:t>
      </w:r>
      <w:r w:rsidRPr="00405809">
        <w:rPr>
          <w:rStyle w:val="FootnoteReference"/>
          <w:color w:val="191919"/>
        </w:rPr>
        <w:footnoteReference w:id="49"/>
      </w:r>
      <w:r w:rsidRPr="00405809">
        <w:rPr>
          <w:color w:val="191919"/>
        </w:rPr>
        <w:t xml:space="preserve"> </w:t>
      </w:r>
    </w:p>
    <w:p w14:paraId="34D3B5BC" w14:textId="77777777" w:rsidR="00DC5427" w:rsidRPr="00405809" w:rsidRDefault="00DC5427" w:rsidP="00053DD2">
      <w:pPr>
        <w:widowControl w:val="0"/>
        <w:autoSpaceDE w:val="0"/>
        <w:autoSpaceDN w:val="0"/>
        <w:adjustRightInd w:val="0"/>
        <w:jc w:val="both"/>
        <w:rPr>
          <w:color w:val="191919"/>
        </w:rPr>
      </w:pPr>
      <w:r w:rsidRPr="00405809">
        <w:rPr>
          <w:color w:val="191919"/>
        </w:rPr>
        <w:t>Le proposte che seguono intendono offrire indicazioni concrete per un miglioramento della nostra amministrazione dei beni, fiduciosi nell’intervento della Provvidenza e nella testimonianza dei religiosi.</w:t>
      </w:r>
    </w:p>
    <w:p w14:paraId="38EFAEDC" w14:textId="77777777" w:rsidR="00DC5427" w:rsidRPr="00405809" w:rsidRDefault="00DC5427" w:rsidP="00DC5427">
      <w:pPr>
        <w:widowControl w:val="0"/>
        <w:autoSpaceDE w:val="0"/>
        <w:autoSpaceDN w:val="0"/>
        <w:adjustRightInd w:val="0"/>
        <w:ind w:firstLine="720"/>
        <w:jc w:val="both"/>
        <w:rPr>
          <w:color w:val="191919"/>
        </w:rPr>
      </w:pPr>
    </w:p>
    <w:p w14:paraId="5E140549" w14:textId="77777777" w:rsidR="00DC5427" w:rsidRPr="00405809" w:rsidRDefault="00DC5427" w:rsidP="00DC5427">
      <w:pPr>
        <w:widowControl w:val="0"/>
        <w:autoSpaceDE w:val="0"/>
        <w:autoSpaceDN w:val="0"/>
        <w:adjustRightInd w:val="0"/>
        <w:jc w:val="both"/>
        <w:rPr>
          <w:b/>
          <w:color w:val="191919"/>
        </w:rPr>
      </w:pPr>
      <w:r w:rsidRPr="00405809">
        <w:rPr>
          <w:b/>
          <w:color w:val="191919"/>
        </w:rPr>
        <w:t>Le persone e la Missione</w:t>
      </w:r>
    </w:p>
    <w:p w14:paraId="411BB9C8" w14:textId="77777777" w:rsidR="00DC5427" w:rsidRPr="00405809" w:rsidRDefault="00DC5427" w:rsidP="00DC5427">
      <w:pPr>
        <w:widowControl w:val="0"/>
        <w:autoSpaceDE w:val="0"/>
        <w:autoSpaceDN w:val="0"/>
        <w:adjustRightInd w:val="0"/>
        <w:jc w:val="both"/>
        <w:rPr>
          <w:color w:val="191919"/>
        </w:rPr>
      </w:pPr>
    </w:p>
    <w:p w14:paraId="5FB2F596" w14:textId="77777777" w:rsidR="00DC5427" w:rsidRPr="00405809" w:rsidRDefault="00BC1575" w:rsidP="00DC5427">
      <w:pPr>
        <w:widowControl w:val="0"/>
        <w:autoSpaceDE w:val="0"/>
        <w:autoSpaceDN w:val="0"/>
        <w:adjustRightInd w:val="0"/>
        <w:jc w:val="both"/>
        <w:rPr>
          <w:color w:val="191919"/>
        </w:rPr>
      </w:pPr>
      <w:r w:rsidRPr="00405809">
        <w:rPr>
          <w:color w:val="191919"/>
        </w:rPr>
        <w:t>10</w:t>
      </w:r>
      <w:r w:rsidR="00304E24" w:rsidRPr="00405809">
        <w:rPr>
          <w:color w:val="191919"/>
        </w:rPr>
        <w:t>7</w:t>
      </w:r>
      <w:r w:rsidR="00DC5427" w:rsidRPr="00405809">
        <w:rPr>
          <w:color w:val="191919"/>
        </w:rPr>
        <w:t>. Nell’amministrazione dei beni della Congregazione si deve tener presente che la ricchezza più grande non sono i beni, ma le persone che compongono le Comunità e che vivono uno stile di vita sobrio e gioioso a servizio dell’umanità. Nello stesso tempo, tuttavia, le persone sono consacrate per una Missione più grande, quella del Rogate, che trascende e completa colui che vi si dona totalmente.</w:t>
      </w:r>
    </w:p>
    <w:p w14:paraId="6F8463B7" w14:textId="77777777" w:rsidR="00DC5427" w:rsidRPr="00405809" w:rsidRDefault="00DC5427" w:rsidP="00DC5427">
      <w:pPr>
        <w:widowControl w:val="0"/>
        <w:autoSpaceDE w:val="0"/>
        <w:autoSpaceDN w:val="0"/>
        <w:adjustRightInd w:val="0"/>
        <w:jc w:val="both"/>
        <w:rPr>
          <w:color w:val="191919"/>
        </w:rPr>
      </w:pPr>
    </w:p>
    <w:p w14:paraId="44F256B8" w14:textId="77777777" w:rsidR="00DC5427" w:rsidRPr="00405809" w:rsidRDefault="00DC5427" w:rsidP="00DC5427">
      <w:pPr>
        <w:widowControl w:val="0"/>
        <w:autoSpaceDE w:val="0"/>
        <w:autoSpaceDN w:val="0"/>
        <w:adjustRightInd w:val="0"/>
        <w:jc w:val="both"/>
        <w:rPr>
          <w:b/>
          <w:color w:val="191919"/>
        </w:rPr>
      </w:pPr>
      <w:r w:rsidRPr="00405809">
        <w:rPr>
          <w:b/>
          <w:color w:val="191919"/>
        </w:rPr>
        <w:t>La percentuale</w:t>
      </w:r>
    </w:p>
    <w:p w14:paraId="1FF5B8C6" w14:textId="77777777" w:rsidR="00DC5427" w:rsidRPr="00405809" w:rsidRDefault="00DC5427" w:rsidP="00DC5427">
      <w:pPr>
        <w:widowControl w:val="0"/>
        <w:autoSpaceDE w:val="0"/>
        <w:autoSpaceDN w:val="0"/>
        <w:adjustRightInd w:val="0"/>
        <w:jc w:val="both"/>
        <w:rPr>
          <w:color w:val="191919"/>
        </w:rPr>
      </w:pPr>
    </w:p>
    <w:p w14:paraId="30BE34EF" w14:textId="77777777" w:rsidR="00DC5427" w:rsidRPr="00405809" w:rsidRDefault="00BC1575" w:rsidP="00DC5427">
      <w:pPr>
        <w:widowControl w:val="0"/>
        <w:autoSpaceDE w:val="0"/>
        <w:autoSpaceDN w:val="0"/>
        <w:adjustRightInd w:val="0"/>
        <w:jc w:val="both"/>
        <w:rPr>
          <w:color w:val="191919"/>
        </w:rPr>
      </w:pPr>
      <w:r w:rsidRPr="00405809">
        <w:rPr>
          <w:color w:val="191919"/>
        </w:rPr>
        <w:t>10</w:t>
      </w:r>
      <w:r w:rsidR="00304E24" w:rsidRPr="00405809">
        <w:rPr>
          <w:color w:val="191919"/>
        </w:rPr>
        <w:t>8</w:t>
      </w:r>
      <w:r w:rsidR="00DC5427" w:rsidRPr="00405809">
        <w:rPr>
          <w:color w:val="191919"/>
        </w:rPr>
        <w:t>. Mezzo migliore ed efficace per la condivisione dei beni rimane quello della solidarietà col sistema della percentuale con modalità proprie a seconda della situazione di ciascuna Circoscrizione.</w:t>
      </w:r>
      <w:r w:rsidR="00DC5427" w:rsidRPr="00405809">
        <w:rPr>
          <w:rStyle w:val="FootnoteReference"/>
          <w:color w:val="191919"/>
        </w:rPr>
        <w:footnoteReference w:id="50"/>
      </w:r>
      <w:r w:rsidR="00DC5427" w:rsidRPr="00405809">
        <w:rPr>
          <w:color w:val="191919"/>
        </w:rPr>
        <w:t xml:space="preserve"> </w:t>
      </w:r>
    </w:p>
    <w:p w14:paraId="0C0186B9" w14:textId="77777777" w:rsidR="00DC5427" w:rsidRPr="00405809" w:rsidRDefault="00DC5427" w:rsidP="00DC5427">
      <w:pPr>
        <w:widowControl w:val="0"/>
        <w:autoSpaceDE w:val="0"/>
        <w:autoSpaceDN w:val="0"/>
        <w:adjustRightInd w:val="0"/>
        <w:jc w:val="both"/>
        <w:rPr>
          <w:color w:val="191919"/>
        </w:rPr>
      </w:pPr>
      <w:r w:rsidRPr="00405809">
        <w:rPr>
          <w:color w:val="191919"/>
        </w:rPr>
        <w:t>Ogni Circoscrizione, oltre a versare una quota delle percentuali provenienti dalle Case, concordi con la Curia Generale anche una percentuale da applicare ai propri introiti esterni.</w:t>
      </w:r>
    </w:p>
    <w:p w14:paraId="319A2F24" w14:textId="77777777" w:rsidR="00DC5427" w:rsidRPr="00405809" w:rsidRDefault="00DC5427" w:rsidP="00DC5427">
      <w:pPr>
        <w:jc w:val="both"/>
        <w:rPr>
          <w:b/>
          <w:color w:val="191919"/>
        </w:rPr>
      </w:pPr>
    </w:p>
    <w:p w14:paraId="030F39F2" w14:textId="77777777" w:rsidR="00DC5427" w:rsidRPr="00405809" w:rsidRDefault="00DC5427" w:rsidP="00DC5427">
      <w:pPr>
        <w:jc w:val="both"/>
        <w:rPr>
          <w:b/>
          <w:color w:val="191919"/>
        </w:rPr>
      </w:pPr>
      <w:r w:rsidRPr="00405809">
        <w:rPr>
          <w:b/>
          <w:color w:val="191919"/>
        </w:rPr>
        <w:t>Nuove fonti di introito</w:t>
      </w:r>
    </w:p>
    <w:p w14:paraId="7A2E9F6D" w14:textId="77777777" w:rsidR="00DC5427" w:rsidRPr="00405809" w:rsidRDefault="00DC5427" w:rsidP="00DC5427">
      <w:pPr>
        <w:jc w:val="both"/>
        <w:rPr>
          <w:color w:val="191919"/>
        </w:rPr>
      </w:pPr>
    </w:p>
    <w:p w14:paraId="69A70060" w14:textId="77777777" w:rsidR="00DC5427" w:rsidRPr="00405809" w:rsidRDefault="00BC1575" w:rsidP="00DC5427">
      <w:pPr>
        <w:jc w:val="both"/>
        <w:rPr>
          <w:color w:val="191919"/>
        </w:rPr>
      </w:pPr>
      <w:r w:rsidRPr="00405809">
        <w:rPr>
          <w:color w:val="191919"/>
        </w:rPr>
        <w:t>10</w:t>
      </w:r>
      <w:r w:rsidR="00304E24" w:rsidRPr="00405809">
        <w:rPr>
          <w:color w:val="191919"/>
        </w:rPr>
        <w:t>9</w:t>
      </w:r>
      <w:r w:rsidR="00DC5427" w:rsidRPr="00405809">
        <w:rPr>
          <w:color w:val="191919"/>
        </w:rPr>
        <w:t>. Le percentuali pervenute dalle Circoscrizioni sono state finora la principale fonte di introito per il Governo generale. Si trovino nuove fonti di sostentamento, ad esempio, implementando e/o incrementando innanzitutto gli Uffici dei Benefattori Antoniani (UBA), le attività dell’Ufficio Missionario Centrale e quindi gli investimenti, le locazioni ed altre forme di raccolta fondi da organizzare anche nelle Circoscrizioni.</w:t>
      </w:r>
    </w:p>
    <w:p w14:paraId="46C6434F" w14:textId="77777777" w:rsidR="00DC5427" w:rsidRPr="00405809" w:rsidRDefault="00DC5427" w:rsidP="00DC5427">
      <w:pPr>
        <w:jc w:val="both"/>
        <w:rPr>
          <w:b/>
          <w:color w:val="191919"/>
        </w:rPr>
      </w:pPr>
    </w:p>
    <w:p w14:paraId="3F10FEC6" w14:textId="77777777" w:rsidR="00DC5427" w:rsidRPr="00405809" w:rsidRDefault="00DC5427" w:rsidP="00DC5427">
      <w:pPr>
        <w:jc w:val="both"/>
        <w:rPr>
          <w:b/>
          <w:color w:val="191919"/>
        </w:rPr>
      </w:pPr>
      <w:r w:rsidRPr="00405809">
        <w:rPr>
          <w:b/>
          <w:color w:val="191919"/>
        </w:rPr>
        <w:t>Contributo Extra per il Governo Generale</w:t>
      </w:r>
    </w:p>
    <w:p w14:paraId="0A0AB9F0" w14:textId="77777777" w:rsidR="00DC5427" w:rsidRPr="00405809" w:rsidRDefault="00DC5427" w:rsidP="00DC5427">
      <w:pPr>
        <w:jc w:val="both"/>
        <w:rPr>
          <w:color w:val="191919"/>
        </w:rPr>
      </w:pPr>
    </w:p>
    <w:p w14:paraId="588BF504" w14:textId="77777777" w:rsidR="00DC5427" w:rsidRPr="00405809" w:rsidRDefault="00BC1575" w:rsidP="00DC5427">
      <w:pPr>
        <w:jc w:val="both"/>
      </w:pPr>
      <w:r w:rsidRPr="00405809">
        <w:rPr>
          <w:color w:val="191919"/>
        </w:rPr>
        <w:t>1</w:t>
      </w:r>
      <w:r w:rsidR="00304E24" w:rsidRPr="00405809">
        <w:rPr>
          <w:color w:val="191919"/>
        </w:rPr>
        <w:t>10</w:t>
      </w:r>
      <w:r w:rsidR="00DC5427" w:rsidRPr="00405809">
        <w:rPr>
          <w:color w:val="191919"/>
        </w:rPr>
        <w:t xml:space="preserve">. Nell’attuale congiuntura economica che tocca particolarmente il Governo Generale, per sostenere le proprie attività di comune interesse della Congregazione, </w:t>
      </w:r>
      <w:r w:rsidR="00DC5427" w:rsidRPr="00405809">
        <w:t xml:space="preserve">si ritiene di offrire, già all’inizio del mandato del nuovo Governo, un contributo extra </w:t>
      </w:r>
      <w:r w:rsidR="00DC5427" w:rsidRPr="00405809">
        <w:rPr>
          <w:i/>
        </w:rPr>
        <w:t>una tantum</w:t>
      </w:r>
      <w:r w:rsidR="00DC5427" w:rsidRPr="00405809">
        <w:t xml:space="preserve"> da parte di tutte le Case e le sedi delle Circoscrizioni, </w:t>
      </w:r>
      <w:r w:rsidR="00DC5427" w:rsidRPr="00405809">
        <w:rPr>
          <w:color w:val="191919"/>
        </w:rPr>
        <w:t>secondo le proprie possibilità economiche. Anche le Case di formazione dovranno concorrere con un piccolo contributo proveniente dall’introito esterno. Le Case concordino con la propria Circoscrizione misura e modalità del contributo. Questo rafforzerà, con un gesto concreto, il senso di appartenenza di ogni Comunità.</w:t>
      </w:r>
    </w:p>
    <w:p w14:paraId="0C438993" w14:textId="77777777" w:rsidR="00DC5427" w:rsidRPr="00405809" w:rsidRDefault="00DC5427" w:rsidP="00DC5427">
      <w:pPr>
        <w:jc w:val="both"/>
        <w:rPr>
          <w:b/>
        </w:rPr>
      </w:pPr>
    </w:p>
    <w:p w14:paraId="16018E31" w14:textId="77777777" w:rsidR="00DC5427" w:rsidRPr="00405809" w:rsidRDefault="00DC5427" w:rsidP="00DC5427">
      <w:pPr>
        <w:jc w:val="both"/>
        <w:rPr>
          <w:b/>
        </w:rPr>
      </w:pPr>
      <w:r w:rsidRPr="00405809">
        <w:rPr>
          <w:b/>
        </w:rPr>
        <w:t>Archivio online</w:t>
      </w:r>
    </w:p>
    <w:p w14:paraId="54B8B3B5" w14:textId="77777777" w:rsidR="00DC5427" w:rsidRPr="00405809" w:rsidRDefault="00DC5427" w:rsidP="00DC5427">
      <w:pPr>
        <w:jc w:val="both"/>
      </w:pPr>
    </w:p>
    <w:p w14:paraId="4CD312A6" w14:textId="77777777" w:rsidR="00DC5427" w:rsidRPr="00405809" w:rsidRDefault="00BC1575" w:rsidP="00DC5427">
      <w:pPr>
        <w:jc w:val="both"/>
      </w:pPr>
      <w:r w:rsidRPr="00405809">
        <w:t>1</w:t>
      </w:r>
      <w:r w:rsidR="00304E24" w:rsidRPr="00405809">
        <w:t>11</w:t>
      </w:r>
      <w:r w:rsidR="00DC5427" w:rsidRPr="00405809">
        <w:t>. I moderni mezzi di comunicazione ci permettono di gestire e visionare a livello globale informazioni e risorse. Per facilitare, a chi di competenza, l’accesso e la consultazione dei documenti tecnico-amministrativi essenziali delle Case delle diverse Circoscrizioni, si organizzi, a livello generale e di Circoscrizione, un archivio online con accesso remoto.</w:t>
      </w:r>
    </w:p>
    <w:p w14:paraId="587F59B9" w14:textId="77777777" w:rsidR="00DC5427" w:rsidRPr="00405809" w:rsidRDefault="00DC5427" w:rsidP="00DC5427">
      <w:pPr>
        <w:jc w:val="both"/>
        <w:rPr>
          <w:b/>
        </w:rPr>
      </w:pPr>
    </w:p>
    <w:p w14:paraId="28A1EBDF" w14:textId="77777777" w:rsidR="00DC5427" w:rsidRPr="00405809" w:rsidRDefault="00DC5427" w:rsidP="00DC5427">
      <w:pPr>
        <w:jc w:val="both"/>
        <w:rPr>
          <w:b/>
        </w:rPr>
      </w:pPr>
      <w:r w:rsidRPr="00405809">
        <w:rPr>
          <w:b/>
        </w:rPr>
        <w:t>Patrimonio Stabile</w:t>
      </w:r>
    </w:p>
    <w:p w14:paraId="66E27F6F" w14:textId="77777777" w:rsidR="00DC5427" w:rsidRPr="00405809" w:rsidRDefault="00DC5427" w:rsidP="00DC5427">
      <w:pPr>
        <w:jc w:val="both"/>
      </w:pPr>
    </w:p>
    <w:p w14:paraId="1A3FB2B9" w14:textId="77777777" w:rsidR="00053DD2" w:rsidRPr="00405809" w:rsidRDefault="00BC1575" w:rsidP="00DC5427">
      <w:pPr>
        <w:jc w:val="both"/>
      </w:pPr>
      <w:r w:rsidRPr="00405809">
        <w:t>1</w:t>
      </w:r>
      <w:r w:rsidR="00304E24" w:rsidRPr="00405809">
        <w:t>12</w:t>
      </w:r>
      <w:r w:rsidR="00DC5427" w:rsidRPr="00405809">
        <w:t xml:space="preserve">. Si definisca il </w:t>
      </w:r>
      <w:r w:rsidR="00347424" w:rsidRPr="00405809">
        <w:t>“</w:t>
      </w:r>
      <w:r w:rsidR="00DC5427" w:rsidRPr="00405809">
        <w:t>Patrimonio Stabile</w:t>
      </w:r>
      <w:r w:rsidR="00347424" w:rsidRPr="00405809">
        <w:t>”</w:t>
      </w:r>
      <w:r w:rsidR="00DC5427" w:rsidRPr="00405809">
        <w:t xml:space="preserve"> della Congregazione, come indicato dal Documento </w:t>
      </w:r>
      <w:r w:rsidR="00DC5427" w:rsidRPr="00405809">
        <w:rPr>
          <w:i/>
        </w:rPr>
        <w:t>Linee orientative nella gestione dei beni negli Istituti di Vita Consacrata e nelle Società di Vita Apostolica</w:t>
      </w:r>
      <w:r w:rsidR="00053DD2" w:rsidRPr="00405809">
        <w:t>:</w:t>
      </w:r>
      <w:r w:rsidR="00DC5427" w:rsidRPr="00405809">
        <w:t xml:space="preserve"> </w:t>
      </w:r>
      <w:r w:rsidR="00347424" w:rsidRPr="00405809">
        <w:t>“</w:t>
      </w:r>
      <w:r w:rsidR="00DC5427" w:rsidRPr="00405809">
        <w:t>Ogni Istituto di Vita consacrata e Società di Vita Apostolica, dopo attenta valutazione del quadro complessivo e delle rispettive opere, disponga, nelle modalità più pertinenti, anche nei risvolti di legislazione civile, circa l’elenco dei beni costituenti il Patrimonio Stabile</w:t>
      </w:r>
      <w:r w:rsidR="00347424" w:rsidRPr="00405809">
        <w:t>”</w:t>
      </w:r>
      <w:r w:rsidR="00DC5427" w:rsidRPr="00405809">
        <w:t>.</w:t>
      </w:r>
      <w:r w:rsidR="00DC5427" w:rsidRPr="00405809">
        <w:rPr>
          <w:rStyle w:val="FootnoteReference"/>
        </w:rPr>
        <w:footnoteReference w:id="51"/>
      </w:r>
      <w:r w:rsidR="00DC5427" w:rsidRPr="00405809">
        <w:t xml:space="preserve"> </w:t>
      </w:r>
    </w:p>
    <w:p w14:paraId="18B81E2E" w14:textId="77777777" w:rsidR="00DC5427" w:rsidRPr="00405809" w:rsidRDefault="00DC5427" w:rsidP="00DC5427">
      <w:pPr>
        <w:jc w:val="both"/>
      </w:pPr>
      <w:r w:rsidRPr="00405809">
        <w:t>Pertanto:</w:t>
      </w:r>
    </w:p>
    <w:p w14:paraId="6A6A7C50" w14:textId="77777777" w:rsidR="00053DD2" w:rsidRPr="00405809" w:rsidRDefault="00053DD2" w:rsidP="00DC5427">
      <w:pPr>
        <w:jc w:val="both"/>
      </w:pPr>
    </w:p>
    <w:p w14:paraId="122FEC58" w14:textId="77777777" w:rsidR="00AE6FA7" w:rsidRPr="00405809" w:rsidRDefault="00053DD2" w:rsidP="00993952">
      <w:pPr>
        <w:numPr>
          <w:ilvl w:val="0"/>
          <w:numId w:val="21"/>
        </w:numPr>
        <w:jc w:val="both"/>
      </w:pPr>
      <w:r w:rsidRPr="00405809">
        <w:lastRenderedPageBreak/>
        <w:t>i</w:t>
      </w:r>
      <w:r w:rsidR="00DC5427" w:rsidRPr="00405809">
        <w:t>l Superiore Maggiore con il suo Consiglio, a tempo dovuto, mediante apposita delibera, stabilisca la legittima assegnazione</w:t>
      </w:r>
      <w:r w:rsidR="00AE6FA7" w:rsidRPr="00405809">
        <w:t xml:space="preserve">; </w:t>
      </w:r>
    </w:p>
    <w:p w14:paraId="538AB94B" w14:textId="77777777" w:rsidR="00DC5427" w:rsidRPr="00405809" w:rsidRDefault="00AE6FA7" w:rsidP="00993952">
      <w:pPr>
        <w:numPr>
          <w:ilvl w:val="0"/>
          <w:numId w:val="21"/>
        </w:numPr>
        <w:jc w:val="both"/>
      </w:pPr>
      <w:r w:rsidRPr="00405809">
        <w:t>c</w:t>
      </w:r>
      <w:r w:rsidR="00DC5427" w:rsidRPr="00405809">
        <w:t>i si avvalga dell’Ufficio Tecnico-Legale-Amministrativo della Curia Generale (se costituito), o di consulenza esterna, in accordo con i tecnici delle Circoscrizioni, per la raccolta della documentazione necessaria.</w:t>
      </w:r>
    </w:p>
    <w:p w14:paraId="0BF35D79" w14:textId="77777777" w:rsidR="00DC5427" w:rsidRPr="00405809" w:rsidRDefault="00DC5427" w:rsidP="00DC5427">
      <w:pPr>
        <w:jc w:val="both"/>
        <w:rPr>
          <w:b/>
        </w:rPr>
      </w:pPr>
    </w:p>
    <w:p w14:paraId="12559BAA" w14:textId="77777777" w:rsidR="00DC5427" w:rsidRPr="00405809" w:rsidRDefault="00DC5427" w:rsidP="00DC5427">
      <w:pPr>
        <w:jc w:val="both"/>
        <w:rPr>
          <w:b/>
        </w:rPr>
      </w:pPr>
      <w:r w:rsidRPr="00405809">
        <w:rPr>
          <w:b/>
        </w:rPr>
        <w:t>Easy Census</w:t>
      </w:r>
    </w:p>
    <w:p w14:paraId="79417EC7" w14:textId="77777777" w:rsidR="00DC5427" w:rsidRPr="00405809" w:rsidRDefault="00DC5427" w:rsidP="00DC5427">
      <w:pPr>
        <w:jc w:val="both"/>
      </w:pPr>
    </w:p>
    <w:p w14:paraId="60A99712" w14:textId="77777777" w:rsidR="00DC5427" w:rsidRPr="00405809" w:rsidRDefault="00BC1575" w:rsidP="00DC5427">
      <w:pPr>
        <w:jc w:val="both"/>
      </w:pPr>
      <w:r w:rsidRPr="00405809">
        <w:t>11</w:t>
      </w:r>
      <w:r w:rsidR="00304E24" w:rsidRPr="00405809">
        <w:t>3</w:t>
      </w:r>
      <w:r w:rsidR="00DC5427" w:rsidRPr="00405809">
        <w:t xml:space="preserve">. Le odierne esigenze amministrative delle nostre Case richiedono uno strumento valido e completo di gestione. L’attuale programma di contabilità centralizzato </w:t>
      </w:r>
      <w:r w:rsidR="00DC5427" w:rsidRPr="00405809">
        <w:rPr>
          <w:i/>
        </w:rPr>
        <w:t>Easy Census</w:t>
      </w:r>
      <w:r w:rsidR="00DC5427" w:rsidRPr="00405809">
        <w:t xml:space="preserve"> non sembra riuscire a rispondere a tutte le nostre effettive esigenze.</w:t>
      </w:r>
    </w:p>
    <w:p w14:paraId="65157444" w14:textId="77777777" w:rsidR="00DC5427" w:rsidRPr="00405809" w:rsidRDefault="00DC5427" w:rsidP="00DC5427">
      <w:pPr>
        <w:jc w:val="both"/>
      </w:pPr>
      <w:r w:rsidRPr="00405809">
        <w:t>Si ripensi ad un unico programma che gestisca non solo la contabilità, ma che aiuti anche nell’amministrazione delle Case, implementando possibilmente funzioni che ci consentano di gestire: I Fondi Speciali, la programmazione economica annuale, il patrimonio mobiliare ed immobiliare, il parco macchine, i prestiti concessi e ricevuti, borse di studio, SS. Messe, legati, ecc.,</w:t>
      </w:r>
      <w:r w:rsidRPr="00405809">
        <w:rPr>
          <w:rStyle w:val="FootnoteReference"/>
        </w:rPr>
        <w:footnoteReference w:id="52"/>
      </w:r>
      <w:r w:rsidRPr="00405809">
        <w:t xml:space="preserve"> l’opzione di invio automatico dei backup, i centri di costo, ecc.</w:t>
      </w:r>
    </w:p>
    <w:p w14:paraId="031A2FAC" w14:textId="77777777" w:rsidR="00DC5427" w:rsidRPr="00405809" w:rsidRDefault="00DC5427" w:rsidP="00DC5427">
      <w:pPr>
        <w:jc w:val="both"/>
        <w:rPr>
          <w:b/>
        </w:rPr>
      </w:pPr>
    </w:p>
    <w:p w14:paraId="1EA37A3B" w14:textId="77777777" w:rsidR="00DC5427" w:rsidRPr="00405809" w:rsidRDefault="00DC5427" w:rsidP="00DC5427">
      <w:pPr>
        <w:jc w:val="both"/>
        <w:rPr>
          <w:b/>
        </w:rPr>
      </w:pPr>
      <w:r w:rsidRPr="00405809">
        <w:rPr>
          <w:b/>
        </w:rPr>
        <w:t>Budget per i poveri</w:t>
      </w:r>
    </w:p>
    <w:p w14:paraId="0094EB61" w14:textId="77777777" w:rsidR="00DC5427" w:rsidRPr="00405809" w:rsidRDefault="00DC5427" w:rsidP="00DC5427">
      <w:pPr>
        <w:jc w:val="both"/>
      </w:pPr>
    </w:p>
    <w:p w14:paraId="6C16865B" w14:textId="77777777" w:rsidR="00DC5427" w:rsidRPr="00405809" w:rsidRDefault="00BC1575" w:rsidP="00DC5427">
      <w:pPr>
        <w:jc w:val="both"/>
      </w:pPr>
      <w:r w:rsidRPr="00405809">
        <w:t>11</w:t>
      </w:r>
      <w:r w:rsidR="00304E24" w:rsidRPr="00405809">
        <w:t>4</w:t>
      </w:r>
      <w:r w:rsidR="00DC5427" w:rsidRPr="00405809">
        <w:t xml:space="preserve">. Vista la situazione globale delle nuove povertà, si invita a seguire maggiormente l’esempio del nostro Santo Fondatore. </w:t>
      </w:r>
      <w:r w:rsidR="00347424" w:rsidRPr="00405809">
        <w:t>“</w:t>
      </w:r>
      <w:r w:rsidR="00DC5427" w:rsidRPr="00405809">
        <w:t xml:space="preserve">Memori del comando e delle esortazioni di nostro Signore Gesù Cristo: Date a chiunque vi domanda […] Si procuri che non manchi mai la caldaia dei poveri in ogni casa dell’Istituto, e ciò senza preoccupazioni, ma, dopo provveduti gli interni in tutto, si dia a quanti poveri vengono miseri e bisognosi, la minestra, qualche poco di pane, e alquanti soldi, secondo l’età e gli acciacchi della estrema povertà; e il tutto con santa ilarità, tenendo presente il detto dell’apostolo: </w:t>
      </w:r>
      <w:r w:rsidR="00DC5427" w:rsidRPr="00405809">
        <w:rPr>
          <w:i/>
        </w:rPr>
        <w:t>Deus diligit ilarem datorem</w:t>
      </w:r>
      <w:r w:rsidR="00DC5427" w:rsidRPr="00405809">
        <w:t xml:space="preserve">. […] Tali elemosine debbono farsi in spirito di fede, appoggiati alla promessa infallibile di Nostro Signore Gesù Cristo: </w:t>
      </w:r>
      <w:r w:rsidR="00DC5427" w:rsidRPr="00405809">
        <w:rPr>
          <w:i/>
        </w:rPr>
        <w:t>Unum datis et centum accipietis</w:t>
      </w:r>
      <w:r w:rsidR="00DC5427" w:rsidRPr="00405809">
        <w:t xml:space="preserve">, e all’altra: </w:t>
      </w:r>
      <w:r w:rsidR="00DC5427" w:rsidRPr="00405809">
        <w:rPr>
          <w:i/>
        </w:rPr>
        <w:t>Date et dabitur vobis</w:t>
      </w:r>
      <w:r w:rsidR="00347424" w:rsidRPr="00405809">
        <w:t>”</w:t>
      </w:r>
      <w:r w:rsidR="00DC5427" w:rsidRPr="00405809">
        <w:t xml:space="preserve">. […] Questa fede nelle parole di Nostro Signore Gesù, ci farà ricordare quello che egli stesso ci dichiarò quando disse: </w:t>
      </w:r>
      <w:r w:rsidR="00347424" w:rsidRPr="00405809">
        <w:t>“</w:t>
      </w:r>
      <w:r w:rsidR="00DC5427" w:rsidRPr="00405809">
        <w:rPr>
          <w:i/>
        </w:rPr>
        <w:t>Quidiquid fecistis uni ex minimis meis, mihi fecistis</w:t>
      </w:r>
      <w:r w:rsidR="00347424" w:rsidRPr="00405809">
        <w:t>”</w:t>
      </w:r>
      <w:r w:rsidR="00DC5427" w:rsidRPr="00405809">
        <w:t>.</w:t>
      </w:r>
      <w:r w:rsidR="00DC5427" w:rsidRPr="00405809">
        <w:rPr>
          <w:rStyle w:val="FootnoteReference"/>
        </w:rPr>
        <w:footnoteReference w:id="53"/>
      </w:r>
    </w:p>
    <w:p w14:paraId="372D5203" w14:textId="77777777" w:rsidR="00D1039C" w:rsidRPr="00405809" w:rsidRDefault="00D1039C" w:rsidP="00DC5427">
      <w:pPr>
        <w:jc w:val="both"/>
      </w:pPr>
    </w:p>
    <w:p w14:paraId="60B01355" w14:textId="77777777" w:rsidR="00DC5427" w:rsidRPr="00405809" w:rsidRDefault="00D1039C" w:rsidP="00DC5427">
      <w:pPr>
        <w:jc w:val="both"/>
      </w:pPr>
      <w:r w:rsidRPr="00405809">
        <w:t xml:space="preserve">115. </w:t>
      </w:r>
      <w:r w:rsidR="00DC5427" w:rsidRPr="00405809">
        <w:t xml:space="preserve">Nel determinare il budget delle nostre Case, nella Programmazione Annuale, sia chiaramente stabilito dal Consiglio di Casa quanto va dato annualmente per il servizio dei poveri. In particolare, si destini alla voce </w:t>
      </w:r>
      <w:r w:rsidR="00347424" w:rsidRPr="00405809">
        <w:t>“</w:t>
      </w:r>
      <w:r w:rsidR="00DC5427" w:rsidRPr="00405809">
        <w:t>Aiuti e sussidi</w:t>
      </w:r>
      <w:r w:rsidR="00347424" w:rsidRPr="00405809">
        <w:t>”</w:t>
      </w:r>
      <w:r w:rsidR="00DC5427" w:rsidRPr="00405809">
        <w:t xml:space="preserve"> non meno del 3% dell’introito esterno favorendo maggiormente progetti specifici di carità.</w:t>
      </w:r>
    </w:p>
    <w:p w14:paraId="5DE28057" w14:textId="77777777" w:rsidR="00DC5427" w:rsidRPr="00405809" w:rsidRDefault="00DC5427" w:rsidP="00DC5427">
      <w:pPr>
        <w:jc w:val="both"/>
        <w:rPr>
          <w:b/>
        </w:rPr>
      </w:pPr>
    </w:p>
    <w:p w14:paraId="556268FD" w14:textId="77777777" w:rsidR="00DC5427" w:rsidRPr="00405809" w:rsidRDefault="00DC5427" w:rsidP="00DC5427">
      <w:pPr>
        <w:jc w:val="both"/>
        <w:rPr>
          <w:b/>
        </w:rPr>
      </w:pPr>
      <w:r w:rsidRPr="00405809">
        <w:rPr>
          <w:b/>
        </w:rPr>
        <w:t>Le nuove strutture</w:t>
      </w:r>
    </w:p>
    <w:p w14:paraId="3B629484" w14:textId="77777777" w:rsidR="00DC5427" w:rsidRPr="00405809" w:rsidRDefault="00DC5427" w:rsidP="00DC5427">
      <w:pPr>
        <w:jc w:val="both"/>
      </w:pPr>
    </w:p>
    <w:p w14:paraId="4FE8674A" w14:textId="77777777" w:rsidR="00DC5427" w:rsidRPr="00405809" w:rsidRDefault="00BC1575" w:rsidP="00DC5427">
      <w:pPr>
        <w:jc w:val="both"/>
      </w:pPr>
      <w:r w:rsidRPr="00405809">
        <w:t>11</w:t>
      </w:r>
      <w:r w:rsidR="00D1039C" w:rsidRPr="00405809">
        <w:t>6</w:t>
      </w:r>
      <w:r w:rsidR="00DC5427" w:rsidRPr="00405809">
        <w:t xml:space="preserve">. In merito alle nuove opere di apostolato, rispetto a quelle che determinano alti costi di gestione, si preferiscano nuove strutture che </w:t>
      </w:r>
      <w:r w:rsidR="00347424" w:rsidRPr="00405809">
        <w:t>“</w:t>
      </w:r>
      <w:r w:rsidR="00DC5427" w:rsidRPr="00405809">
        <w:t>siano agili e facili da gestire, meno onerose nel tempo e, in momenti di difficoltà vocazionale, facilmente cedibili o parzialmente utilizzabili senza alti costi di gestione</w:t>
      </w:r>
      <w:r w:rsidR="00347424" w:rsidRPr="00405809">
        <w:t>”</w:t>
      </w:r>
      <w:r w:rsidR="00DC5427" w:rsidRPr="00405809">
        <w:t>.</w:t>
      </w:r>
      <w:r w:rsidR="00DC5427" w:rsidRPr="00405809">
        <w:rPr>
          <w:rStyle w:val="FootnoteReference"/>
        </w:rPr>
        <w:footnoteReference w:id="54"/>
      </w:r>
    </w:p>
    <w:p w14:paraId="21CF6BD5" w14:textId="77777777" w:rsidR="00DC5427" w:rsidRPr="00405809" w:rsidRDefault="00DC5427" w:rsidP="00DC5427">
      <w:pPr>
        <w:jc w:val="both"/>
        <w:rPr>
          <w:b/>
        </w:rPr>
      </w:pPr>
    </w:p>
    <w:p w14:paraId="2D689E13" w14:textId="77777777" w:rsidR="00DC5427" w:rsidRPr="00405809" w:rsidRDefault="00DC5427" w:rsidP="00DC5427">
      <w:pPr>
        <w:jc w:val="both"/>
        <w:rPr>
          <w:b/>
        </w:rPr>
      </w:pPr>
      <w:r w:rsidRPr="00405809">
        <w:rPr>
          <w:b/>
        </w:rPr>
        <w:t>Monitorare e risolvere i problemi gestionali</w:t>
      </w:r>
    </w:p>
    <w:p w14:paraId="2185149F" w14:textId="77777777" w:rsidR="00DC5427" w:rsidRPr="00405809" w:rsidRDefault="00DC5427" w:rsidP="00DC5427">
      <w:pPr>
        <w:jc w:val="both"/>
      </w:pPr>
    </w:p>
    <w:p w14:paraId="0974E9D0" w14:textId="77777777" w:rsidR="00DC5427" w:rsidRPr="00405809" w:rsidRDefault="00BC1575" w:rsidP="00DC5427">
      <w:pPr>
        <w:jc w:val="both"/>
      </w:pPr>
      <w:r w:rsidRPr="00405809">
        <w:t>11</w:t>
      </w:r>
      <w:r w:rsidR="00D1039C" w:rsidRPr="00405809">
        <w:t>7</w:t>
      </w:r>
      <w:r w:rsidR="00DC5427" w:rsidRPr="00405809">
        <w:t xml:space="preserve">. Il Governo Generale e di Circoscrizione avviino </w:t>
      </w:r>
      <w:r w:rsidR="00347424" w:rsidRPr="00405809">
        <w:t>“</w:t>
      </w:r>
      <w:r w:rsidR="00DC5427" w:rsidRPr="00405809">
        <w:t>appropriati sistemi di monitoraggio per le opere in perdita, metta in atto piani di rientro del deficit e superi la mentalità assistenzialistica: coprire le perdite di un’opera senza risolvere i problemi gestionali significa dissipare risorse che potrebbero essere utilizzate in altre opere</w:t>
      </w:r>
      <w:r w:rsidR="00347424" w:rsidRPr="00405809">
        <w:t>”</w:t>
      </w:r>
      <w:r w:rsidR="00DC5427" w:rsidRPr="00405809">
        <w:t>.</w:t>
      </w:r>
      <w:r w:rsidR="00DC5427" w:rsidRPr="00405809">
        <w:rPr>
          <w:rStyle w:val="FootnoteReference"/>
        </w:rPr>
        <w:footnoteReference w:id="55"/>
      </w:r>
    </w:p>
    <w:p w14:paraId="653A8011" w14:textId="77777777" w:rsidR="00A34673" w:rsidRPr="00405809" w:rsidRDefault="00A34673" w:rsidP="00DC5427">
      <w:pPr>
        <w:jc w:val="both"/>
        <w:rPr>
          <w:b/>
        </w:rPr>
      </w:pPr>
    </w:p>
    <w:p w14:paraId="104FEC2A" w14:textId="77777777" w:rsidR="00DC5427" w:rsidRPr="00405809" w:rsidRDefault="00DC5427" w:rsidP="00DC5427">
      <w:pPr>
        <w:jc w:val="both"/>
        <w:rPr>
          <w:b/>
        </w:rPr>
      </w:pPr>
      <w:r w:rsidRPr="00405809">
        <w:rPr>
          <w:b/>
        </w:rPr>
        <w:t>Nuove entità giuridiche</w:t>
      </w:r>
    </w:p>
    <w:p w14:paraId="6523AE85" w14:textId="77777777" w:rsidR="00DC5427" w:rsidRPr="00405809" w:rsidRDefault="00DC5427" w:rsidP="00DC5427">
      <w:pPr>
        <w:jc w:val="both"/>
      </w:pPr>
    </w:p>
    <w:p w14:paraId="24EB050D" w14:textId="77777777" w:rsidR="00DC5427" w:rsidRPr="00405809" w:rsidRDefault="00BC1575" w:rsidP="00DC5427">
      <w:pPr>
        <w:jc w:val="both"/>
      </w:pPr>
      <w:r w:rsidRPr="00405809">
        <w:t>11</w:t>
      </w:r>
      <w:r w:rsidR="00D1039C" w:rsidRPr="00405809">
        <w:t>8</w:t>
      </w:r>
      <w:r w:rsidR="00DC5427" w:rsidRPr="00405809">
        <w:t>. La nascita all’interno delle Circoscrizioni di nuove entità giuridiche,</w:t>
      </w:r>
      <w:r w:rsidR="00DC5427" w:rsidRPr="00405809">
        <w:rPr>
          <w:rStyle w:val="FootnoteReference"/>
        </w:rPr>
        <w:footnoteReference w:id="56"/>
      </w:r>
      <w:r w:rsidR="00DC5427" w:rsidRPr="00405809">
        <w:t xml:space="preserve"> per il migliore compimento della nostra missione carismatica che comporti la gestione dei beni della Congregazione, non determini un allontanamento dal cammino unitario dettato dal Governo generale. Pertanto:</w:t>
      </w:r>
    </w:p>
    <w:p w14:paraId="672D8A4E" w14:textId="77777777" w:rsidR="00A52E38" w:rsidRPr="00405809" w:rsidRDefault="00A52E38" w:rsidP="00DC5427">
      <w:pPr>
        <w:jc w:val="both"/>
      </w:pPr>
    </w:p>
    <w:p w14:paraId="591FB038" w14:textId="77777777" w:rsidR="00A52E38" w:rsidRPr="00405809" w:rsidRDefault="00DC5427" w:rsidP="00993952">
      <w:pPr>
        <w:numPr>
          <w:ilvl w:val="0"/>
          <w:numId w:val="22"/>
        </w:numPr>
        <w:jc w:val="both"/>
      </w:pPr>
      <w:r w:rsidRPr="00405809">
        <w:t>il Superiore generale e di Circoscrizione vigili sulla effettiva rispondenza delle attività di questi enti con le esigenze dettate dalla nostra normativa e dalle indicazioni del Governo generale e/o di Circoscrizione, monitorando i bilanci annuali ed autorizzando le operazioni straordinarie</w:t>
      </w:r>
      <w:r w:rsidR="00A52E38" w:rsidRPr="00405809">
        <w:t xml:space="preserve">; </w:t>
      </w:r>
    </w:p>
    <w:p w14:paraId="2FB8450A" w14:textId="77777777" w:rsidR="00DC5427" w:rsidRPr="00405809" w:rsidRDefault="00A52E38" w:rsidP="00993952">
      <w:pPr>
        <w:numPr>
          <w:ilvl w:val="0"/>
          <w:numId w:val="22"/>
        </w:numPr>
        <w:jc w:val="both"/>
      </w:pPr>
      <w:r w:rsidRPr="00405809">
        <w:t>s</w:t>
      </w:r>
      <w:r w:rsidR="00DC5427" w:rsidRPr="00405809">
        <w:t>i definiscano le modalità di contribuzione di questi enti a favore della Circoscrizione e della Curia Generale.</w:t>
      </w:r>
    </w:p>
    <w:p w14:paraId="4B3D4B4D" w14:textId="77777777" w:rsidR="00DC5427" w:rsidRPr="00405809" w:rsidRDefault="00DC5427" w:rsidP="00DC5427">
      <w:pPr>
        <w:jc w:val="center"/>
      </w:pPr>
    </w:p>
    <w:p w14:paraId="097EAB6F" w14:textId="77777777" w:rsidR="00DC5427" w:rsidRPr="00405809" w:rsidRDefault="00DC5427" w:rsidP="00DC5427">
      <w:pPr>
        <w:jc w:val="center"/>
      </w:pPr>
    </w:p>
    <w:p w14:paraId="5B83685C" w14:textId="77777777" w:rsidR="00A52E38" w:rsidRPr="00405809" w:rsidRDefault="00AE6FA7" w:rsidP="00DC5427">
      <w:pPr>
        <w:jc w:val="center"/>
        <w:rPr>
          <w:b/>
        </w:rPr>
      </w:pPr>
      <w:r w:rsidRPr="00405809">
        <w:rPr>
          <w:b/>
        </w:rPr>
        <w:br w:type="page"/>
      </w:r>
    </w:p>
    <w:p w14:paraId="5B47839C" w14:textId="77777777" w:rsidR="00A52E38" w:rsidRPr="00405809" w:rsidRDefault="00A52E38" w:rsidP="00A52E38">
      <w:pPr>
        <w:jc w:val="center"/>
        <w:rPr>
          <w:sz w:val="28"/>
          <w:szCs w:val="28"/>
        </w:rPr>
      </w:pPr>
      <w:r w:rsidRPr="00405809">
        <w:rPr>
          <w:sz w:val="28"/>
          <w:szCs w:val="28"/>
        </w:rPr>
        <w:lastRenderedPageBreak/>
        <w:t>Parte Sesta</w:t>
      </w:r>
    </w:p>
    <w:p w14:paraId="6190F0FB" w14:textId="77777777" w:rsidR="00864D72" w:rsidRPr="00405809" w:rsidRDefault="00864D72" w:rsidP="00A52E38">
      <w:pPr>
        <w:jc w:val="center"/>
        <w:rPr>
          <w:b/>
          <w:smallCaps/>
          <w:sz w:val="28"/>
          <w:szCs w:val="28"/>
        </w:rPr>
      </w:pPr>
    </w:p>
    <w:p w14:paraId="1079A9F3" w14:textId="77777777" w:rsidR="00A52E38" w:rsidRPr="00405809" w:rsidRDefault="00A52E38" w:rsidP="00A52E38">
      <w:pPr>
        <w:jc w:val="center"/>
        <w:rPr>
          <w:b/>
          <w:sz w:val="28"/>
          <w:szCs w:val="28"/>
        </w:rPr>
      </w:pPr>
      <w:r w:rsidRPr="00405809">
        <w:rPr>
          <w:b/>
          <w:smallCaps/>
          <w:sz w:val="28"/>
          <w:szCs w:val="28"/>
        </w:rPr>
        <w:t>Delibere</w:t>
      </w:r>
    </w:p>
    <w:p w14:paraId="26797DCF" w14:textId="77777777" w:rsidR="00A52E38" w:rsidRPr="00405809" w:rsidRDefault="00A52E38" w:rsidP="00DC5427">
      <w:pPr>
        <w:jc w:val="center"/>
        <w:rPr>
          <w:b/>
        </w:rPr>
      </w:pPr>
    </w:p>
    <w:p w14:paraId="1DDC4053" w14:textId="77777777" w:rsidR="00DC5427" w:rsidRPr="00405809" w:rsidRDefault="00DC5427" w:rsidP="00DC5427">
      <w:pPr>
        <w:jc w:val="center"/>
        <w:rPr>
          <w:b/>
        </w:rPr>
      </w:pPr>
    </w:p>
    <w:p w14:paraId="259C66A1" w14:textId="77777777" w:rsidR="00DC5427" w:rsidRPr="00405809" w:rsidRDefault="00DC5427" w:rsidP="00DC5427">
      <w:pPr>
        <w:jc w:val="both"/>
        <w:rPr>
          <w:b/>
        </w:rPr>
      </w:pPr>
      <w:r w:rsidRPr="00405809">
        <w:rPr>
          <w:b/>
        </w:rPr>
        <w:t>Struttura e governo</w:t>
      </w:r>
    </w:p>
    <w:p w14:paraId="7C19E3FC" w14:textId="77777777" w:rsidR="00DC5427" w:rsidRPr="00405809" w:rsidRDefault="00DC5427" w:rsidP="00DC5427">
      <w:pPr>
        <w:autoSpaceDE w:val="0"/>
        <w:autoSpaceDN w:val="0"/>
        <w:adjustRightInd w:val="0"/>
        <w:jc w:val="both"/>
      </w:pPr>
    </w:p>
    <w:p w14:paraId="084C2EEA" w14:textId="77777777" w:rsidR="00DC5427" w:rsidRPr="00405809" w:rsidRDefault="00DC5427" w:rsidP="00DC5427">
      <w:pPr>
        <w:autoSpaceDE w:val="0"/>
        <w:autoSpaceDN w:val="0"/>
        <w:adjustRightInd w:val="0"/>
        <w:jc w:val="both"/>
      </w:pPr>
      <w:r w:rsidRPr="00405809">
        <w:t>1</w:t>
      </w:r>
      <w:r w:rsidR="00BC1575" w:rsidRPr="00405809">
        <w:t>1</w:t>
      </w:r>
      <w:r w:rsidR="00D1039C" w:rsidRPr="00405809">
        <w:t>9</w:t>
      </w:r>
      <w:r w:rsidRPr="00405809">
        <w:t>. Circa le Norme per la composizione del Capitolo Generale</w:t>
      </w:r>
      <w:r w:rsidR="00A52E38" w:rsidRPr="00405809">
        <w:t>,</w:t>
      </w:r>
      <w:r w:rsidRPr="00405809">
        <w:rPr>
          <w:rStyle w:val="FootnoteReference"/>
        </w:rPr>
        <w:footnoteReference w:id="57"/>
      </w:r>
      <w:r w:rsidRPr="00405809">
        <w:t xml:space="preserve"> il Capitolo stabilisce che la quota del quorum dei partecipanti al prossimo Capitolo Generale sarà pari al 11% .</w:t>
      </w:r>
    </w:p>
    <w:p w14:paraId="6DB07DEE" w14:textId="77777777" w:rsidR="00DC5427" w:rsidRPr="00405809" w:rsidRDefault="00DC5427" w:rsidP="00DC5427">
      <w:pPr>
        <w:jc w:val="both"/>
      </w:pPr>
    </w:p>
    <w:p w14:paraId="26DBF2C6" w14:textId="77777777" w:rsidR="00DC5427" w:rsidRPr="00405809" w:rsidRDefault="00BC1575" w:rsidP="00DC5427">
      <w:pPr>
        <w:jc w:val="both"/>
      </w:pPr>
      <w:r w:rsidRPr="00405809">
        <w:t>1</w:t>
      </w:r>
      <w:r w:rsidR="00D1039C" w:rsidRPr="00405809">
        <w:t>20</w:t>
      </w:r>
      <w:r w:rsidR="00DC5427" w:rsidRPr="00405809">
        <w:t>. In merito all’elezione dei Consiglieri o nomina dei Consiglieri di Circoscrizione,</w:t>
      </w:r>
      <w:r w:rsidR="00DC5427" w:rsidRPr="00405809">
        <w:rPr>
          <w:rStyle w:val="FootnoteReference"/>
        </w:rPr>
        <w:footnoteReference w:id="58"/>
      </w:r>
      <w:r w:rsidR="00DC5427" w:rsidRPr="00405809">
        <w:t xml:space="preserve"> il Capitolo delibera di passare da dieci a cinque gli anni di professione perpetua richiesti.</w:t>
      </w:r>
    </w:p>
    <w:p w14:paraId="5EFD4B34" w14:textId="77777777" w:rsidR="00DC5427" w:rsidRPr="00405809" w:rsidRDefault="00DC5427" w:rsidP="00DC5427">
      <w:pPr>
        <w:jc w:val="both"/>
      </w:pPr>
    </w:p>
    <w:p w14:paraId="363AE95A" w14:textId="77777777" w:rsidR="00DC5427" w:rsidRPr="00405809" w:rsidRDefault="00BC1575" w:rsidP="00DC5427">
      <w:pPr>
        <w:jc w:val="both"/>
      </w:pPr>
      <w:r w:rsidRPr="00405809">
        <w:t>1</w:t>
      </w:r>
      <w:r w:rsidR="00304E24" w:rsidRPr="00405809">
        <w:t>2</w:t>
      </w:r>
      <w:r w:rsidR="00D1039C" w:rsidRPr="00405809">
        <w:t>1</w:t>
      </w:r>
      <w:r w:rsidR="00DC5427" w:rsidRPr="00405809">
        <w:t>. Al fine di dare una più completa presentazione dello stato patrimoniale della Congregazione, la relazione Economico-Amministrativa per i Capitoli Generali e di Circoscrizione riporti oltre al conto economico commerciale e istituzionale, anche il patrimonio immobiliare.</w:t>
      </w:r>
    </w:p>
    <w:p w14:paraId="0D16E4E9" w14:textId="77777777" w:rsidR="00DC5427" w:rsidRPr="00405809" w:rsidRDefault="00DC5427" w:rsidP="00DC5427">
      <w:pPr>
        <w:jc w:val="both"/>
      </w:pPr>
      <w:r w:rsidRPr="00405809">
        <w:t>Mentre per le Circoscrizioni si porterà la rendicontazione aggiornata al 31 dicembre o a sei mesi prima della celebrazione del Capitolo,</w:t>
      </w:r>
      <w:r w:rsidRPr="00405809">
        <w:rPr>
          <w:rStyle w:val="FootnoteReference"/>
        </w:rPr>
        <w:footnoteReference w:id="59"/>
      </w:r>
      <w:r w:rsidRPr="00405809">
        <w:t xml:space="preserve"> per quanto riguarda la contabilità della Curia generale si rendiconteranno i dati fino all’ultimo mese che precede la celebrazione del Capitolo.</w:t>
      </w:r>
    </w:p>
    <w:p w14:paraId="42586F7F" w14:textId="77777777" w:rsidR="00DC5427" w:rsidRPr="00405809" w:rsidRDefault="00DC5427" w:rsidP="00DC5427">
      <w:pPr>
        <w:jc w:val="both"/>
      </w:pPr>
    </w:p>
    <w:p w14:paraId="55BA4575" w14:textId="77777777" w:rsidR="00DC5427" w:rsidRPr="00405809" w:rsidRDefault="00BC1575" w:rsidP="00DC5427">
      <w:pPr>
        <w:jc w:val="both"/>
      </w:pPr>
      <w:r w:rsidRPr="00405809">
        <w:t>1</w:t>
      </w:r>
      <w:r w:rsidR="00304E24" w:rsidRPr="00405809">
        <w:t>2</w:t>
      </w:r>
      <w:r w:rsidR="00D1039C" w:rsidRPr="00405809">
        <w:t>2</w:t>
      </w:r>
      <w:r w:rsidR="00DC5427" w:rsidRPr="00405809">
        <w:t xml:space="preserve">. Per una conduzione più condivisa e prudente delle nostre Comunità si delibera il cambiamento dell’art. 280 delle Norme come segue: </w:t>
      </w:r>
      <w:r w:rsidR="00347424" w:rsidRPr="00405809">
        <w:t>“</w:t>
      </w:r>
      <w:r w:rsidR="00DC5427" w:rsidRPr="00405809">
        <w:t>In ogni Casa per quanto possibile vi sia l’Economo distinto dal Superiore, sotto la cui direzione cura l’amministrazione dei beni e gestisce l’economia</w:t>
      </w:r>
      <w:r w:rsidR="00347424" w:rsidRPr="00405809">
        <w:t>”</w:t>
      </w:r>
      <w:r w:rsidR="00DC5427" w:rsidRPr="00405809">
        <w:t>.</w:t>
      </w:r>
      <w:r w:rsidR="00DC5427" w:rsidRPr="00405809">
        <w:rPr>
          <w:rStyle w:val="FootnoteReference"/>
        </w:rPr>
        <w:footnoteReference w:id="60"/>
      </w:r>
      <w:r w:rsidR="00DC5427" w:rsidRPr="00405809">
        <w:t xml:space="preserve"> </w:t>
      </w:r>
    </w:p>
    <w:p w14:paraId="6607900A" w14:textId="77777777" w:rsidR="00DC5427" w:rsidRPr="00405809" w:rsidRDefault="00DC5427" w:rsidP="00DC5427">
      <w:pPr>
        <w:jc w:val="both"/>
      </w:pPr>
    </w:p>
    <w:p w14:paraId="4B2DB71C" w14:textId="77777777" w:rsidR="00DC5427" w:rsidRPr="00405809" w:rsidRDefault="00BC1575" w:rsidP="00DC5427">
      <w:pPr>
        <w:jc w:val="both"/>
      </w:pPr>
      <w:r w:rsidRPr="00405809">
        <w:t>1</w:t>
      </w:r>
      <w:r w:rsidR="00304E24" w:rsidRPr="00405809">
        <w:t>2</w:t>
      </w:r>
      <w:r w:rsidR="00D1039C" w:rsidRPr="00405809">
        <w:t>3</w:t>
      </w:r>
      <w:r w:rsidR="00DC5427" w:rsidRPr="00405809">
        <w:t xml:space="preserve">. Considerato che nelle Costituzioni la promozione delle vocazioni rappresenta la prima tappa del percorso formativo, e per coerenza con la </w:t>
      </w:r>
      <w:r w:rsidR="00DC5427" w:rsidRPr="00405809">
        <w:rPr>
          <w:i/>
        </w:rPr>
        <w:t>Regola di Vita</w:t>
      </w:r>
      <w:r w:rsidR="00DC5427" w:rsidRPr="00405809">
        <w:rPr>
          <w:rStyle w:val="FootnoteReference"/>
        </w:rPr>
        <w:footnoteReference w:id="61"/>
      </w:r>
      <w:r w:rsidR="00DC5427" w:rsidRPr="00405809">
        <w:t xml:space="preserve"> e la </w:t>
      </w:r>
      <w:r w:rsidR="00DC5427" w:rsidRPr="00405809">
        <w:rPr>
          <w:i/>
        </w:rPr>
        <w:t>Ratio</w:t>
      </w:r>
      <w:r w:rsidR="00DC5427" w:rsidRPr="00405809">
        <w:rPr>
          <w:rStyle w:val="FootnoteReference"/>
        </w:rPr>
        <w:footnoteReference w:id="62"/>
      </w:r>
      <w:r w:rsidR="00DC5427" w:rsidRPr="00405809">
        <w:t xml:space="preserve">, si delibera di cambiare l’art. 156 delle Norme in merito alle competenze dei Consiglieri Generali come segue:  </w:t>
      </w:r>
    </w:p>
    <w:p w14:paraId="33D68118" w14:textId="77777777" w:rsidR="00A52E38" w:rsidRPr="00405809" w:rsidRDefault="00A52E38" w:rsidP="00DC5427">
      <w:pPr>
        <w:ind w:left="709"/>
        <w:jc w:val="both"/>
      </w:pPr>
    </w:p>
    <w:p w14:paraId="472339FA" w14:textId="77777777" w:rsidR="00DC5427" w:rsidRPr="00405809" w:rsidRDefault="00DC5427" w:rsidP="00993952">
      <w:pPr>
        <w:numPr>
          <w:ilvl w:val="0"/>
          <w:numId w:val="23"/>
        </w:numPr>
        <w:jc w:val="both"/>
      </w:pPr>
      <w:r w:rsidRPr="00405809">
        <w:t>Vita religiosa, Formazione e Pastorale Vocazionale</w:t>
      </w:r>
      <w:r w:rsidR="00A52E38" w:rsidRPr="00405809">
        <w:t>.</w:t>
      </w:r>
    </w:p>
    <w:p w14:paraId="2D7417DE" w14:textId="77777777" w:rsidR="00DC5427" w:rsidRPr="00405809" w:rsidRDefault="00DC5427" w:rsidP="00993952">
      <w:pPr>
        <w:numPr>
          <w:ilvl w:val="0"/>
          <w:numId w:val="23"/>
        </w:numPr>
        <w:jc w:val="both"/>
      </w:pPr>
      <w:r w:rsidRPr="00405809">
        <w:t>Rogate</w:t>
      </w:r>
      <w:r w:rsidR="00A52E38" w:rsidRPr="00405809">
        <w:t>.</w:t>
      </w:r>
      <w:r w:rsidRPr="00405809">
        <w:t xml:space="preserve"> </w:t>
      </w:r>
    </w:p>
    <w:p w14:paraId="59C476A4" w14:textId="77777777" w:rsidR="00DC5427" w:rsidRPr="00405809" w:rsidRDefault="00DC5427" w:rsidP="00993952">
      <w:pPr>
        <w:numPr>
          <w:ilvl w:val="0"/>
          <w:numId w:val="23"/>
        </w:numPr>
        <w:jc w:val="both"/>
      </w:pPr>
      <w:r w:rsidRPr="00405809">
        <w:t>Servizio della Carità e Missioni</w:t>
      </w:r>
      <w:r w:rsidR="00A52E38" w:rsidRPr="00405809">
        <w:t>.</w:t>
      </w:r>
    </w:p>
    <w:p w14:paraId="610846FF" w14:textId="77777777" w:rsidR="00DC5427" w:rsidRPr="00405809" w:rsidRDefault="00DC5427" w:rsidP="00993952">
      <w:pPr>
        <w:numPr>
          <w:ilvl w:val="0"/>
          <w:numId w:val="23"/>
        </w:numPr>
        <w:jc w:val="both"/>
      </w:pPr>
      <w:r w:rsidRPr="00405809">
        <w:t>Laicato, Parrocchie, Pastorale Giovanile</w:t>
      </w:r>
      <w:r w:rsidR="00A52E38" w:rsidRPr="00405809">
        <w:t>.</w:t>
      </w:r>
    </w:p>
    <w:p w14:paraId="1598812D" w14:textId="77777777" w:rsidR="00DC5427" w:rsidRPr="00405809" w:rsidRDefault="00DC5427" w:rsidP="00DC5427">
      <w:pPr>
        <w:jc w:val="both"/>
      </w:pPr>
    </w:p>
    <w:p w14:paraId="16A05B57" w14:textId="77777777" w:rsidR="00DC5427" w:rsidRPr="00405809" w:rsidRDefault="00BC1575" w:rsidP="00DC5427">
      <w:pPr>
        <w:jc w:val="both"/>
        <w:rPr>
          <w:b/>
        </w:rPr>
      </w:pPr>
      <w:r w:rsidRPr="00405809">
        <w:t>12</w:t>
      </w:r>
      <w:r w:rsidR="00D1039C" w:rsidRPr="00405809">
        <w:t>4</w:t>
      </w:r>
      <w:r w:rsidR="00DC5427" w:rsidRPr="00405809">
        <w:t>. Le Circoscrizioni nel loro direttorio possono prevedere che l’economo eletto</w:t>
      </w:r>
      <w:r w:rsidR="00DC5427" w:rsidRPr="00405809">
        <w:rPr>
          <w:rStyle w:val="FootnoteReference"/>
        </w:rPr>
        <w:footnoteReference w:id="63"/>
      </w:r>
      <w:r w:rsidR="00DC5427" w:rsidRPr="00405809">
        <w:t xml:space="preserve"> o nominato</w:t>
      </w:r>
      <w:r w:rsidR="00DC5427" w:rsidRPr="00405809">
        <w:rPr>
          <w:rStyle w:val="FootnoteReference"/>
        </w:rPr>
        <w:footnoteReference w:id="64"/>
      </w:r>
      <w:r w:rsidR="00DC5427" w:rsidRPr="00405809">
        <w:t xml:space="preserve"> non sia annoverato tra i quattro Consiglieri. Parteciperà al Consiglio di Circoscrizione in analogia alle attribuzioni dell’Economo Generale, come previsto nell’art. 188 delle Norme. </w:t>
      </w:r>
    </w:p>
    <w:p w14:paraId="20DCD0BB" w14:textId="77777777" w:rsidR="00DC5427" w:rsidRPr="00405809" w:rsidRDefault="00DC5427" w:rsidP="00DC5427">
      <w:pPr>
        <w:jc w:val="both"/>
      </w:pPr>
    </w:p>
    <w:p w14:paraId="52404B48" w14:textId="77777777" w:rsidR="00DC5427" w:rsidRPr="006C2A33" w:rsidRDefault="00BC1575" w:rsidP="00DC5427">
      <w:pPr>
        <w:jc w:val="both"/>
      </w:pPr>
      <w:r w:rsidRPr="00405809">
        <w:t>12</w:t>
      </w:r>
      <w:r w:rsidR="00D1039C" w:rsidRPr="00405809">
        <w:t>5</w:t>
      </w:r>
      <w:r w:rsidR="00DC5427" w:rsidRPr="00405809">
        <w:t>. Per garantire il diritto di voce passiva ad un Superiore di Circoscrizione in completamento di mandato, si delibera che, qualora si preveda il termine del suo mandato tra l’atto di indizione del Capitolo Generale e il momento della sua celebrazione, il suo nome venga inserito nella lista dei religiosi con voce passiva.</w:t>
      </w:r>
    </w:p>
    <w:p w14:paraId="0794EF96" w14:textId="77777777" w:rsidR="00DC5427" w:rsidRDefault="00DC5427" w:rsidP="00134FE1">
      <w:pPr>
        <w:jc w:val="both"/>
      </w:pPr>
    </w:p>
    <w:sectPr w:rsidR="00DC5427" w:rsidSect="0095792B">
      <w:footerReference w:type="default" r:id="rId8"/>
      <w:pgSz w:w="11906" w:h="16838"/>
      <w:pgMar w:top="899" w:right="1134" w:bottom="360" w:left="1134" w:header="708" w:footer="47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3979A" w14:textId="77777777" w:rsidR="005971A0" w:rsidRDefault="005971A0" w:rsidP="00D85785">
      <w:r>
        <w:separator/>
      </w:r>
    </w:p>
  </w:endnote>
  <w:endnote w:type="continuationSeparator" w:id="0">
    <w:p w14:paraId="69ED9BCB" w14:textId="77777777" w:rsidR="005971A0" w:rsidRDefault="005971A0" w:rsidP="00D8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B4889" w14:textId="77777777" w:rsidR="00A13132" w:rsidRDefault="00A13132">
    <w:pPr>
      <w:pStyle w:val="Footer"/>
      <w:jc w:val="right"/>
    </w:pPr>
    <w:r>
      <w:fldChar w:fldCharType="begin"/>
    </w:r>
    <w:r>
      <w:instrText xml:space="preserve"> PAGE   \* MERGEFORMAT </w:instrText>
    </w:r>
    <w:r>
      <w:fldChar w:fldCharType="separate"/>
    </w:r>
    <w:r w:rsidR="00D06002">
      <w:rPr>
        <w:noProof/>
      </w:rPr>
      <w:t>13</w:t>
    </w:r>
    <w:r>
      <w:fldChar w:fldCharType="end"/>
    </w:r>
  </w:p>
  <w:p w14:paraId="1ACA8F3B" w14:textId="77777777" w:rsidR="00A13132" w:rsidRDefault="00A1313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C7801" w14:textId="77777777" w:rsidR="005971A0" w:rsidRDefault="005971A0" w:rsidP="00D85785">
      <w:r>
        <w:separator/>
      </w:r>
    </w:p>
  </w:footnote>
  <w:footnote w:type="continuationSeparator" w:id="0">
    <w:p w14:paraId="38ADD27E" w14:textId="77777777" w:rsidR="005971A0" w:rsidRDefault="005971A0" w:rsidP="00D85785">
      <w:r>
        <w:continuationSeparator/>
      </w:r>
    </w:p>
  </w:footnote>
  <w:footnote w:id="1">
    <w:p w14:paraId="4A934ADB" w14:textId="77777777" w:rsidR="00A13132" w:rsidRPr="00CD313E" w:rsidRDefault="00A13132" w:rsidP="00283DE6">
      <w:pPr>
        <w:pStyle w:val="FootnoteText"/>
        <w:jc w:val="both"/>
        <w:rPr>
          <w:lang w:val="it-IT"/>
        </w:rPr>
      </w:pPr>
      <w:r w:rsidRPr="00CD313E">
        <w:rPr>
          <w:rStyle w:val="FootnoteReference"/>
        </w:rPr>
        <w:footnoteRef/>
      </w:r>
      <w:r w:rsidRPr="00CD313E">
        <w:t xml:space="preserve"> </w:t>
      </w:r>
      <w:r w:rsidRPr="00CD313E">
        <w:rPr>
          <w:smallCaps/>
        </w:rPr>
        <w:t>Francesco</w:t>
      </w:r>
      <w:r w:rsidRPr="00CD313E">
        <w:t xml:space="preserve">, Esort. Ap. </w:t>
      </w:r>
      <w:r w:rsidRPr="00CD313E">
        <w:rPr>
          <w:i/>
        </w:rPr>
        <w:t>Evangelii Gaudium</w:t>
      </w:r>
      <w:r w:rsidRPr="00CD313E">
        <w:t>, 264.</w:t>
      </w:r>
    </w:p>
  </w:footnote>
  <w:footnote w:id="2">
    <w:p w14:paraId="0FAB83CF" w14:textId="77777777" w:rsidR="00A13132" w:rsidRPr="00CD313E" w:rsidRDefault="00A13132" w:rsidP="00283DE6">
      <w:pPr>
        <w:pStyle w:val="FootnoteText"/>
        <w:jc w:val="both"/>
        <w:rPr>
          <w:lang w:val="it-IT"/>
        </w:rPr>
      </w:pPr>
      <w:r w:rsidRPr="00CD313E">
        <w:rPr>
          <w:rStyle w:val="FootnoteReference"/>
        </w:rPr>
        <w:footnoteRef/>
      </w:r>
      <w:r w:rsidRPr="00CD313E">
        <w:t xml:space="preserve"> Cfr. </w:t>
      </w:r>
      <w:r w:rsidRPr="00CD313E">
        <w:rPr>
          <w:smallCaps/>
        </w:rPr>
        <w:t>Francesco</w:t>
      </w:r>
      <w:r w:rsidRPr="00CD313E">
        <w:t xml:space="preserve">, Lett. Enc. </w:t>
      </w:r>
      <w:r w:rsidRPr="00CD313E">
        <w:rPr>
          <w:i/>
        </w:rPr>
        <w:t>Laudato si’</w:t>
      </w:r>
      <w:r w:rsidRPr="00CD313E">
        <w:t>, 48-52.</w:t>
      </w:r>
    </w:p>
  </w:footnote>
  <w:footnote w:id="3">
    <w:p w14:paraId="41EC6448" w14:textId="77777777" w:rsidR="00A13132" w:rsidRPr="00CD313E" w:rsidRDefault="00A13132" w:rsidP="00283DE6">
      <w:pPr>
        <w:pStyle w:val="FootnoteText"/>
        <w:jc w:val="both"/>
        <w:rPr>
          <w:lang w:val="fr-FR"/>
        </w:rPr>
      </w:pPr>
      <w:r w:rsidRPr="00CD313E">
        <w:rPr>
          <w:rStyle w:val="FootnoteReference"/>
        </w:rPr>
        <w:footnoteRef/>
      </w:r>
      <w:r w:rsidRPr="00CD313E">
        <w:t xml:space="preserve"> </w:t>
      </w:r>
      <w:r w:rsidRPr="00CD313E">
        <w:rPr>
          <w:smallCaps/>
        </w:rPr>
        <w:t>Conc. Ecum. Vat.</w:t>
      </w:r>
      <w:r w:rsidRPr="00CD313E">
        <w:t xml:space="preserve"> II, Cost. past. </w:t>
      </w:r>
      <w:r w:rsidRPr="00CD313E">
        <w:rPr>
          <w:i/>
        </w:rPr>
        <w:t>Gaudium et Spes</w:t>
      </w:r>
      <w:r w:rsidRPr="00CD313E">
        <w:t>, 41.</w:t>
      </w:r>
    </w:p>
  </w:footnote>
  <w:footnote w:id="4">
    <w:p w14:paraId="24CFEDF5" w14:textId="77777777" w:rsidR="00A13132" w:rsidRPr="00CD313E" w:rsidRDefault="00A13132" w:rsidP="00283DE6">
      <w:pPr>
        <w:pStyle w:val="FootnoteText"/>
        <w:jc w:val="both"/>
      </w:pPr>
      <w:r w:rsidRPr="00CD313E">
        <w:rPr>
          <w:rStyle w:val="FootnoteReference"/>
        </w:rPr>
        <w:footnoteRef/>
      </w:r>
      <w:r w:rsidRPr="00CD313E">
        <w:t xml:space="preserve"> Cfr. </w:t>
      </w:r>
      <w:r w:rsidRPr="00CD313E">
        <w:rPr>
          <w:smallCaps/>
        </w:rPr>
        <w:t>Francesco</w:t>
      </w:r>
      <w:r w:rsidRPr="00CD313E">
        <w:t xml:space="preserve">, Esort. Ap. </w:t>
      </w:r>
      <w:r w:rsidRPr="00CD313E">
        <w:rPr>
          <w:i/>
        </w:rPr>
        <w:t>Evangelii Gaudium</w:t>
      </w:r>
      <w:r w:rsidRPr="00CD313E">
        <w:t>, 64.</w:t>
      </w:r>
    </w:p>
  </w:footnote>
  <w:footnote w:id="5">
    <w:p w14:paraId="57E894A3" w14:textId="77777777" w:rsidR="00A13132" w:rsidRPr="00CD313E" w:rsidRDefault="00A13132" w:rsidP="00283DE6">
      <w:pPr>
        <w:jc w:val="both"/>
        <w:rPr>
          <w:sz w:val="20"/>
          <w:szCs w:val="20"/>
        </w:rPr>
      </w:pPr>
      <w:r w:rsidRPr="00CD313E">
        <w:rPr>
          <w:rStyle w:val="FootnoteReference"/>
          <w:sz w:val="20"/>
          <w:szCs w:val="20"/>
        </w:rPr>
        <w:footnoteRef/>
      </w:r>
      <w:r w:rsidRPr="00CD313E">
        <w:rPr>
          <w:sz w:val="20"/>
          <w:szCs w:val="20"/>
        </w:rPr>
        <w:t xml:space="preserve"> </w:t>
      </w:r>
      <w:r w:rsidRPr="00CD313E">
        <w:rPr>
          <w:i/>
          <w:sz w:val="20"/>
          <w:szCs w:val="20"/>
        </w:rPr>
        <w:t>Ibid</w:t>
      </w:r>
      <w:r w:rsidRPr="00CD313E">
        <w:rPr>
          <w:sz w:val="20"/>
          <w:szCs w:val="20"/>
        </w:rPr>
        <w:t xml:space="preserve">., 63. </w:t>
      </w:r>
    </w:p>
  </w:footnote>
  <w:footnote w:id="6">
    <w:p w14:paraId="109B19BE" w14:textId="77777777" w:rsidR="00A13132" w:rsidRPr="00CD313E" w:rsidRDefault="00A13132" w:rsidP="00283DE6">
      <w:pPr>
        <w:jc w:val="both"/>
        <w:rPr>
          <w:sz w:val="20"/>
          <w:szCs w:val="20"/>
        </w:rPr>
      </w:pPr>
      <w:r w:rsidRPr="00CD313E">
        <w:rPr>
          <w:rStyle w:val="FootnoteReference"/>
          <w:sz w:val="20"/>
          <w:szCs w:val="20"/>
        </w:rPr>
        <w:footnoteRef/>
      </w:r>
      <w:r w:rsidRPr="00CD313E">
        <w:rPr>
          <w:sz w:val="20"/>
          <w:szCs w:val="20"/>
        </w:rPr>
        <w:t xml:space="preserve"> Cfr. </w:t>
      </w:r>
      <w:r w:rsidRPr="00CD313E">
        <w:rPr>
          <w:i/>
          <w:sz w:val="20"/>
          <w:szCs w:val="20"/>
        </w:rPr>
        <w:t>Ibid</w:t>
      </w:r>
      <w:r w:rsidRPr="00CD313E">
        <w:rPr>
          <w:sz w:val="20"/>
          <w:szCs w:val="20"/>
        </w:rPr>
        <w:t>., 61.</w:t>
      </w:r>
    </w:p>
  </w:footnote>
  <w:footnote w:id="7">
    <w:p w14:paraId="29375069" w14:textId="77777777" w:rsidR="00A13132" w:rsidRPr="00CD313E" w:rsidRDefault="00A13132" w:rsidP="00283DE6">
      <w:pPr>
        <w:jc w:val="both"/>
        <w:rPr>
          <w:sz w:val="20"/>
          <w:szCs w:val="20"/>
        </w:rPr>
      </w:pPr>
      <w:r w:rsidRPr="00CD313E">
        <w:rPr>
          <w:rStyle w:val="FootnoteReference"/>
          <w:sz w:val="20"/>
          <w:szCs w:val="20"/>
        </w:rPr>
        <w:footnoteRef/>
      </w:r>
      <w:r w:rsidRPr="00CD313E">
        <w:rPr>
          <w:sz w:val="20"/>
          <w:szCs w:val="20"/>
        </w:rPr>
        <w:t xml:space="preserve"> </w:t>
      </w:r>
      <w:r w:rsidRPr="00CD313E">
        <w:rPr>
          <w:i/>
          <w:sz w:val="20"/>
          <w:szCs w:val="20"/>
        </w:rPr>
        <w:t>Ibid</w:t>
      </w:r>
      <w:r w:rsidRPr="00CD313E">
        <w:rPr>
          <w:sz w:val="20"/>
          <w:szCs w:val="20"/>
        </w:rPr>
        <w:t xml:space="preserve">., 250.  Le dinamiche del dialogo interreligioso vengono indicate nell’Esortazione Apostolica </w:t>
      </w:r>
      <w:r w:rsidRPr="00CD313E">
        <w:rPr>
          <w:i/>
          <w:sz w:val="20"/>
          <w:szCs w:val="20"/>
        </w:rPr>
        <w:t>Evangelii Gaudium</w:t>
      </w:r>
      <w:r w:rsidRPr="00CD313E">
        <w:rPr>
          <w:sz w:val="20"/>
          <w:szCs w:val="20"/>
        </w:rPr>
        <w:t xml:space="preserve"> al numero 251.</w:t>
      </w:r>
    </w:p>
  </w:footnote>
  <w:footnote w:id="8">
    <w:p w14:paraId="4A14A370" w14:textId="77777777" w:rsidR="00A13132" w:rsidRPr="00CD313E" w:rsidRDefault="00A13132" w:rsidP="00283DE6">
      <w:pPr>
        <w:pStyle w:val="FootnoteText"/>
        <w:jc w:val="both"/>
        <w:rPr>
          <w:lang w:val="it-IT"/>
        </w:rPr>
      </w:pPr>
      <w:r w:rsidRPr="00CD313E">
        <w:rPr>
          <w:rStyle w:val="FootnoteReference"/>
        </w:rPr>
        <w:footnoteRef/>
      </w:r>
      <w:r w:rsidRPr="00CD313E">
        <w:t xml:space="preserve"> </w:t>
      </w:r>
      <w:r w:rsidRPr="00CD313E">
        <w:rPr>
          <w:smallCaps/>
        </w:rPr>
        <w:t>Paolo VI</w:t>
      </w:r>
      <w:r w:rsidRPr="00CD313E">
        <w:t>,</w:t>
      </w:r>
      <w:r w:rsidRPr="00CD313E">
        <w:rPr>
          <w:lang w:val="it-IT"/>
        </w:rPr>
        <w:t xml:space="preserve"> Esort. Ap.</w:t>
      </w:r>
      <w:r w:rsidRPr="00CD313E">
        <w:t xml:space="preserve"> </w:t>
      </w:r>
      <w:r w:rsidRPr="00CD313E">
        <w:rPr>
          <w:i/>
        </w:rPr>
        <w:t>Evangelii Nuntiandi</w:t>
      </w:r>
      <w:r w:rsidRPr="00CD313E">
        <w:t>, 14</w:t>
      </w:r>
      <w:r w:rsidRPr="00CD313E">
        <w:rPr>
          <w:lang w:val="it-IT"/>
        </w:rPr>
        <w:t>.</w:t>
      </w:r>
    </w:p>
  </w:footnote>
  <w:footnote w:id="9">
    <w:p w14:paraId="14CECA9E" w14:textId="77777777" w:rsidR="00A13132" w:rsidRPr="00CD313E" w:rsidRDefault="00A13132" w:rsidP="00283DE6">
      <w:pPr>
        <w:pStyle w:val="FootnoteText"/>
        <w:jc w:val="both"/>
        <w:rPr>
          <w:lang w:val="it-IT"/>
        </w:rPr>
      </w:pPr>
      <w:r w:rsidRPr="00CD313E">
        <w:rPr>
          <w:rStyle w:val="FootnoteReference"/>
        </w:rPr>
        <w:footnoteRef/>
      </w:r>
      <w:r w:rsidRPr="00CD313E">
        <w:t xml:space="preserve"> Cfr. </w:t>
      </w:r>
      <w:r w:rsidRPr="00CD313E">
        <w:rPr>
          <w:smallCaps/>
        </w:rPr>
        <w:t>Francesco</w:t>
      </w:r>
      <w:r w:rsidRPr="00CD313E">
        <w:t xml:space="preserve">, Esort. Ap. </w:t>
      </w:r>
      <w:r w:rsidRPr="00CD313E">
        <w:rPr>
          <w:i/>
        </w:rPr>
        <w:t>Evangelii Gaudium</w:t>
      </w:r>
      <w:r w:rsidRPr="00CD313E">
        <w:t>,</w:t>
      </w:r>
      <w:r w:rsidRPr="00CD313E">
        <w:rPr>
          <w:lang w:val="it-IT"/>
        </w:rPr>
        <w:t xml:space="preserve"> </w:t>
      </w:r>
      <w:r w:rsidRPr="00CD313E">
        <w:t>14</w:t>
      </w:r>
      <w:r w:rsidRPr="00CD313E">
        <w:rPr>
          <w:lang w:val="it-IT"/>
        </w:rPr>
        <w:t>.</w:t>
      </w:r>
    </w:p>
  </w:footnote>
  <w:footnote w:id="10">
    <w:p w14:paraId="5C3FDB73" w14:textId="77777777" w:rsidR="00A13132" w:rsidRPr="00CD313E" w:rsidRDefault="00A13132" w:rsidP="00283DE6">
      <w:pPr>
        <w:pStyle w:val="FootnoteText"/>
        <w:jc w:val="both"/>
        <w:rPr>
          <w:lang w:val="it-IT"/>
        </w:rPr>
      </w:pPr>
      <w:r w:rsidRPr="00CD313E">
        <w:rPr>
          <w:rStyle w:val="FootnoteReference"/>
        </w:rPr>
        <w:footnoteRef/>
      </w:r>
      <w:r w:rsidRPr="00CD313E">
        <w:t xml:space="preserve"> Cfr. </w:t>
      </w:r>
      <w:r w:rsidRPr="00CD313E">
        <w:rPr>
          <w:smallCaps/>
        </w:rPr>
        <w:t>Francesco</w:t>
      </w:r>
      <w:r w:rsidRPr="00CD313E">
        <w:t xml:space="preserve">, Esort. Ap. </w:t>
      </w:r>
      <w:r w:rsidRPr="00CD313E">
        <w:rPr>
          <w:i/>
        </w:rPr>
        <w:t>Evangelii Gaudium</w:t>
      </w:r>
      <w:r w:rsidRPr="00CD313E">
        <w:t>, 23</w:t>
      </w:r>
      <w:r w:rsidRPr="00CD313E">
        <w:rPr>
          <w:lang w:val="it-IT"/>
        </w:rPr>
        <w:t>.</w:t>
      </w:r>
    </w:p>
  </w:footnote>
  <w:footnote w:id="11">
    <w:p w14:paraId="18D2B2A1" w14:textId="77777777" w:rsidR="00A13132" w:rsidRPr="00CD313E" w:rsidRDefault="00A13132" w:rsidP="00FF34DF">
      <w:pPr>
        <w:jc w:val="both"/>
        <w:rPr>
          <w:sz w:val="20"/>
          <w:szCs w:val="20"/>
        </w:rPr>
      </w:pPr>
      <w:r w:rsidRPr="00CD313E">
        <w:rPr>
          <w:rStyle w:val="FootnoteReference"/>
          <w:sz w:val="20"/>
          <w:szCs w:val="20"/>
        </w:rPr>
        <w:footnoteRef/>
      </w:r>
      <w:r w:rsidRPr="00CD313E">
        <w:rPr>
          <w:sz w:val="20"/>
          <w:szCs w:val="20"/>
        </w:rPr>
        <w:t xml:space="preserve"> Cfr</w:t>
      </w:r>
      <w:r w:rsidRPr="00CD313E">
        <w:rPr>
          <w:rFonts w:eastAsia="Calibri"/>
          <w:sz w:val="20"/>
          <w:szCs w:val="20"/>
        </w:rPr>
        <w:t xml:space="preserve">. </w:t>
      </w:r>
      <w:r w:rsidRPr="00CD313E">
        <w:rPr>
          <w:rFonts w:eastAsia="Calibri"/>
          <w:smallCaps/>
          <w:sz w:val="20"/>
          <w:szCs w:val="20"/>
        </w:rPr>
        <w:t>Pontificia Opera per le Vocazioni Ecclesiastiche</w:t>
      </w:r>
      <w:r w:rsidRPr="00CD313E">
        <w:rPr>
          <w:rFonts w:eastAsia="Calibri"/>
          <w:sz w:val="20"/>
          <w:szCs w:val="20"/>
        </w:rPr>
        <w:t xml:space="preserve">, </w:t>
      </w:r>
      <w:r w:rsidRPr="00CD313E">
        <w:rPr>
          <w:rFonts w:eastAsia="Calibri"/>
          <w:i/>
          <w:sz w:val="20"/>
          <w:szCs w:val="20"/>
        </w:rPr>
        <w:t>Nuove vocazioni per una Nuova Europa</w:t>
      </w:r>
      <w:r w:rsidRPr="00CD313E">
        <w:rPr>
          <w:rFonts w:eastAsia="Calibri"/>
          <w:sz w:val="20"/>
          <w:szCs w:val="20"/>
        </w:rPr>
        <w:t xml:space="preserve">, </w:t>
      </w:r>
      <w:bookmarkStart w:id="0" w:name="top"/>
      <w:r w:rsidRPr="00CD313E">
        <w:rPr>
          <w:sz w:val="20"/>
          <w:szCs w:val="20"/>
        </w:rPr>
        <w:t>Documento finale del Congresso sulle Vocazioni al Sacerdozio e alla Vita Consacrata in Europa, Roma 5-10 maggio 1997</w:t>
      </w:r>
      <w:bookmarkEnd w:id="0"/>
      <w:r w:rsidRPr="00CD313E">
        <w:rPr>
          <w:sz w:val="20"/>
          <w:szCs w:val="20"/>
        </w:rPr>
        <w:t xml:space="preserve">, n. </w:t>
      </w:r>
      <w:r w:rsidRPr="00CD313E">
        <w:rPr>
          <w:rFonts w:eastAsia="Calibri"/>
          <w:sz w:val="20"/>
          <w:szCs w:val="20"/>
        </w:rPr>
        <w:t>31.</w:t>
      </w:r>
    </w:p>
  </w:footnote>
  <w:footnote w:id="12">
    <w:p w14:paraId="661B9AE2" w14:textId="77777777" w:rsidR="00A13132" w:rsidRPr="00CD313E" w:rsidRDefault="00A13132" w:rsidP="00283DE6">
      <w:pPr>
        <w:pStyle w:val="FootnoteText"/>
        <w:jc w:val="both"/>
        <w:rPr>
          <w:lang w:val="it-IT"/>
        </w:rPr>
      </w:pPr>
      <w:r w:rsidRPr="00CD313E">
        <w:rPr>
          <w:rStyle w:val="FootnoteReference"/>
        </w:rPr>
        <w:footnoteRef/>
      </w:r>
      <w:r w:rsidRPr="00CD313E">
        <w:t xml:space="preserve"> </w:t>
      </w:r>
      <w:r w:rsidRPr="00CD313E">
        <w:rPr>
          <w:smallCaps/>
        </w:rPr>
        <w:t>Giovanni Paolo II</w:t>
      </w:r>
      <w:r w:rsidRPr="00CD313E">
        <w:t xml:space="preserve">, Esort. Ap. </w:t>
      </w:r>
      <w:r w:rsidRPr="00CD313E">
        <w:rPr>
          <w:i/>
        </w:rPr>
        <w:t>Vita Consecrata</w:t>
      </w:r>
      <w:r w:rsidRPr="00CD313E">
        <w:t>, 33</w:t>
      </w:r>
      <w:r w:rsidR="005611A4" w:rsidRPr="00CD313E">
        <w:rPr>
          <w:lang w:val="it-IT"/>
        </w:rPr>
        <w:t>.</w:t>
      </w:r>
    </w:p>
  </w:footnote>
  <w:footnote w:id="13">
    <w:p w14:paraId="4C11CC7B" w14:textId="77777777" w:rsidR="00A13132" w:rsidRPr="00CD313E" w:rsidRDefault="00A13132" w:rsidP="00283DE6">
      <w:pPr>
        <w:pStyle w:val="FootnoteText"/>
        <w:jc w:val="both"/>
      </w:pPr>
      <w:r w:rsidRPr="00CD313E">
        <w:rPr>
          <w:rStyle w:val="FootnoteReference"/>
        </w:rPr>
        <w:footnoteRef/>
      </w:r>
      <w:r w:rsidRPr="00CD313E">
        <w:t xml:space="preserve">  </w:t>
      </w:r>
      <w:r w:rsidRPr="00CD313E">
        <w:rPr>
          <w:smallCaps/>
        </w:rPr>
        <w:t xml:space="preserve">Di  Francia A. M., </w:t>
      </w:r>
      <w:r w:rsidRPr="00CD313E">
        <w:rPr>
          <w:i/>
        </w:rPr>
        <w:t xml:space="preserve">Scritti, </w:t>
      </w:r>
      <w:r w:rsidRPr="00CD313E">
        <w:rPr>
          <w:lang w:val="it-IT"/>
        </w:rPr>
        <w:t>V</w:t>
      </w:r>
      <w:r w:rsidRPr="00CD313E">
        <w:t xml:space="preserve">ol. I, </w:t>
      </w:r>
      <w:r w:rsidRPr="00CD313E">
        <w:rPr>
          <w:i/>
        </w:rPr>
        <w:t>Preghiere al Signore</w:t>
      </w:r>
      <w:r w:rsidRPr="00CD313E">
        <w:t>, Ed</w:t>
      </w:r>
      <w:r w:rsidRPr="00CD313E">
        <w:rPr>
          <w:lang w:val="it-IT"/>
        </w:rPr>
        <w:t>.</w:t>
      </w:r>
      <w:r w:rsidRPr="00CD313E">
        <w:t xml:space="preserve"> Rogate, Roma 2007, p. 406.</w:t>
      </w:r>
    </w:p>
  </w:footnote>
  <w:footnote w:id="14">
    <w:p w14:paraId="61DE789A" w14:textId="77777777" w:rsidR="00A13132" w:rsidRPr="00CD313E" w:rsidRDefault="00A13132" w:rsidP="00283DE6">
      <w:pPr>
        <w:jc w:val="both"/>
        <w:rPr>
          <w:sz w:val="20"/>
          <w:szCs w:val="20"/>
        </w:rPr>
      </w:pPr>
      <w:r w:rsidRPr="00CD313E">
        <w:rPr>
          <w:rStyle w:val="FootnoteReference"/>
          <w:sz w:val="20"/>
          <w:szCs w:val="20"/>
        </w:rPr>
        <w:footnoteRef/>
      </w:r>
      <w:r w:rsidRPr="00CD313E">
        <w:rPr>
          <w:sz w:val="20"/>
          <w:szCs w:val="20"/>
        </w:rPr>
        <w:t xml:space="preserve"> </w:t>
      </w:r>
      <w:r w:rsidRPr="00CD313E">
        <w:rPr>
          <w:smallCaps/>
          <w:sz w:val="20"/>
          <w:szCs w:val="20"/>
        </w:rPr>
        <w:t>Di  Francia A. M.</w:t>
      </w:r>
      <w:r w:rsidRPr="00CD313E">
        <w:rPr>
          <w:sz w:val="20"/>
          <w:szCs w:val="20"/>
        </w:rPr>
        <w:t xml:space="preserve">, </w:t>
      </w:r>
      <w:r w:rsidRPr="00CD313E">
        <w:rPr>
          <w:i/>
          <w:sz w:val="20"/>
          <w:szCs w:val="20"/>
        </w:rPr>
        <w:t xml:space="preserve">Scritti, </w:t>
      </w:r>
      <w:r w:rsidRPr="00CD313E">
        <w:rPr>
          <w:sz w:val="20"/>
          <w:szCs w:val="20"/>
        </w:rPr>
        <w:t xml:space="preserve">Vol. II, Ed. Rogate, Roma 2007, p. 143. Cfr. </w:t>
      </w:r>
      <w:r w:rsidRPr="00CD313E">
        <w:rPr>
          <w:smallCaps/>
          <w:sz w:val="20"/>
          <w:szCs w:val="20"/>
        </w:rPr>
        <w:t>Tusino T.</w:t>
      </w:r>
      <w:r w:rsidRPr="00CD313E">
        <w:rPr>
          <w:sz w:val="20"/>
          <w:szCs w:val="20"/>
        </w:rPr>
        <w:t xml:space="preserve">, </w:t>
      </w:r>
      <w:r w:rsidRPr="00CD313E">
        <w:rPr>
          <w:i/>
          <w:sz w:val="20"/>
          <w:szCs w:val="20"/>
        </w:rPr>
        <w:t xml:space="preserve">Memorie biografiche, </w:t>
      </w:r>
      <w:r w:rsidRPr="00CD313E">
        <w:rPr>
          <w:sz w:val="20"/>
          <w:szCs w:val="20"/>
        </w:rPr>
        <w:t>Parte I, Roma 1955, p. 118.</w:t>
      </w:r>
    </w:p>
  </w:footnote>
  <w:footnote w:id="15">
    <w:p w14:paraId="2EC597B2" w14:textId="77777777" w:rsidR="00A13132" w:rsidRPr="00CD313E" w:rsidRDefault="00A13132" w:rsidP="00283DE6">
      <w:pPr>
        <w:pStyle w:val="FootnoteText"/>
        <w:jc w:val="both"/>
        <w:rPr>
          <w:lang w:val="it-IT"/>
        </w:rPr>
      </w:pPr>
      <w:r w:rsidRPr="00CD313E">
        <w:rPr>
          <w:rStyle w:val="FootnoteReference"/>
        </w:rPr>
        <w:footnoteRef/>
      </w:r>
      <w:r w:rsidRPr="00CD313E">
        <w:t xml:space="preserve"> </w:t>
      </w:r>
      <w:r w:rsidRPr="00CD313E">
        <w:rPr>
          <w:lang w:val="it-IT"/>
        </w:rPr>
        <w:t xml:space="preserve">Cfr. </w:t>
      </w:r>
      <w:r w:rsidRPr="00CD313E">
        <w:rPr>
          <w:smallCaps/>
          <w:lang w:val="it-IT"/>
        </w:rPr>
        <w:t>Vitale F</w:t>
      </w:r>
      <w:r w:rsidRPr="00CD313E">
        <w:rPr>
          <w:lang w:val="it-IT"/>
        </w:rPr>
        <w:t xml:space="preserve">., </w:t>
      </w:r>
      <w:r w:rsidRPr="00CD313E">
        <w:rPr>
          <w:i/>
          <w:lang w:val="it-IT"/>
        </w:rPr>
        <w:t>Il Canonico Annibale Maria Di Francia nella vita e nelle opere</w:t>
      </w:r>
      <w:r w:rsidRPr="00CD313E">
        <w:rPr>
          <w:lang w:val="it-IT"/>
        </w:rPr>
        <w:t>, Messina 1939, p</w:t>
      </w:r>
      <w:r w:rsidR="00360C46" w:rsidRPr="00CD313E">
        <w:rPr>
          <w:lang w:val="it-IT"/>
        </w:rPr>
        <w:t>p</w:t>
      </w:r>
      <w:r w:rsidRPr="00CD313E">
        <w:rPr>
          <w:lang w:val="it-IT"/>
        </w:rPr>
        <w:t>.</w:t>
      </w:r>
      <w:r w:rsidR="00360C46" w:rsidRPr="00CD313E">
        <w:rPr>
          <w:lang w:val="it-IT"/>
        </w:rPr>
        <w:t xml:space="preserve"> 63-70.</w:t>
      </w:r>
    </w:p>
  </w:footnote>
  <w:footnote w:id="16">
    <w:p w14:paraId="6D5942C8" w14:textId="77777777" w:rsidR="00A13132" w:rsidRPr="00CD313E" w:rsidRDefault="00A13132" w:rsidP="00283DE6">
      <w:pPr>
        <w:pStyle w:val="FootnoteText"/>
        <w:jc w:val="both"/>
      </w:pPr>
      <w:r w:rsidRPr="00CD313E">
        <w:rPr>
          <w:rStyle w:val="FootnoteReference"/>
        </w:rPr>
        <w:footnoteRef/>
      </w:r>
      <w:r w:rsidRPr="00CD313E">
        <w:t xml:space="preserve"> Cfr. CONGREGATIO PRO CAUSIS SANCTORUM,  </w:t>
      </w:r>
      <w:r w:rsidRPr="00CD313E">
        <w:rPr>
          <w:i/>
        </w:rPr>
        <w:t xml:space="preserve">Positio super virtutibus, </w:t>
      </w:r>
      <w:r w:rsidR="005611A4" w:rsidRPr="00CD313E">
        <w:rPr>
          <w:lang w:val="it-IT"/>
        </w:rPr>
        <w:t>V</w:t>
      </w:r>
      <w:r w:rsidRPr="00CD313E">
        <w:t>ol. I,</w:t>
      </w:r>
      <w:r w:rsidRPr="00CD313E">
        <w:rPr>
          <w:i/>
        </w:rPr>
        <w:t xml:space="preserve"> Relazione di P. Valentino G. Macca,</w:t>
      </w:r>
      <w:r w:rsidRPr="00CD313E">
        <w:t xml:space="preserve"> Roma 1988, pp. 10-11.</w:t>
      </w:r>
    </w:p>
  </w:footnote>
  <w:footnote w:id="17">
    <w:p w14:paraId="1463D890" w14:textId="77777777" w:rsidR="00A13132" w:rsidRPr="00CD313E" w:rsidRDefault="00A13132" w:rsidP="00283DE6">
      <w:pPr>
        <w:jc w:val="both"/>
        <w:rPr>
          <w:sz w:val="20"/>
          <w:szCs w:val="20"/>
        </w:rPr>
      </w:pPr>
      <w:r w:rsidRPr="00CD313E">
        <w:rPr>
          <w:rStyle w:val="FootnoteReference"/>
          <w:sz w:val="20"/>
          <w:szCs w:val="20"/>
        </w:rPr>
        <w:footnoteRef/>
      </w:r>
      <w:r w:rsidRPr="00CD313E">
        <w:rPr>
          <w:sz w:val="20"/>
          <w:szCs w:val="20"/>
        </w:rPr>
        <w:t xml:space="preserve"> </w:t>
      </w:r>
      <w:r w:rsidRPr="00CD313E">
        <w:rPr>
          <w:smallCaps/>
          <w:sz w:val="20"/>
          <w:szCs w:val="20"/>
        </w:rPr>
        <w:t>Di  Francia A. M.</w:t>
      </w:r>
      <w:r w:rsidRPr="00CD313E">
        <w:rPr>
          <w:i/>
          <w:sz w:val="20"/>
          <w:szCs w:val="20"/>
        </w:rPr>
        <w:t xml:space="preserve">, Preziose Adesioni. Prefazione, </w:t>
      </w:r>
      <w:r w:rsidRPr="00CD313E">
        <w:rPr>
          <w:sz w:val="20"/>
          <w:szCs w:val="20"/>
        </w:rPr>
        <w:t>Tipografia del Sacro Cuore, Messina 1901, pp. 4-5</w:t>
      </w:r>
      <w:r w:rsidRPr="00CD313E">
        <w:rPr>
          <w:bCs/>
          <w:sz w:val="20"/>
          <w:szCs w:val="20"/>
        </w:rPr>
        <w:t xml:space="preserve">, in </w:t>
      </w:r>
      <w:r w:rsidRPr="00CD313E">
        <w:rPr>
          <w:bCs/>
          <w:i/>
          <w:sz w:val="20"/>
          <w:szCs w:val="20"/>
        </w:rPr>
        <w:t>Scritti</w:t>
      </w:r>
      <w:r w:rsidRPr="00CD313E">
        <w:rPr>
          <w:bCs/>
          <w:sz w:val="20"/>
          <w:szCs w:val="20"/>
        </w:rPr>
        <w:t>, Vol. 61, p. 208.</w:t>
      </w:r>
    </w:p>
  </w:footnote>
  <w:footnote w:id="18">
    <w:p w14:paraId="5577C0FC" w14:textId="77777777" w:rsidR="00A13132" w:rsidRPr="00CD313E" w:rsidRDefault="00A13132" w:rsidP="00283DE6">
      <w:pPr>
        <w:pStyle w:val="FootnoteText"/>
        <w:jc w:val="both"/>
      </w:pPr>
      <w:r w:rsidRPr="00CD313E">
        <w:rPr>
          <w:rStyle w:val="FootnoteReference"/>
        </w:rPr>
        <w:footnoteRef/>
      </w:r>
      <w:r w:rsidRPr="00CD313E">
        <w:t xml:space="preserve"> Cfr. </w:t>
      </w:r>
      <w:r w:rsidRPr="00CD313E">
        <w:rPr>
          <w:smallCaps/>
        </w:rPr>
        <w:t>Di Francia</w:t>
      </w:r>
      <w:r w:rsidRPr="00CD313E">
        <w:t xml:space="preserve"> A. M., </w:t>
      </w:r>
      <w:r w:rsidRPr="00CD313E">
        <w:rPr>
          <w:i/>
        </w:rPr>
        <w:t>Del soccorso ed evangelizzazione dei poveri</w:t>
      </w:r>
      <w:r w:rsidRPr="00CD313E">
        <w:t xml:space="preserve">, in </w:t>
      </w:r>
      <w:r w:rsidRPr="00CD313E">
        <w:rPr>
          <w:i/>
        </w:rPr>
        <w:t>Scritti</w:t>
      </w:r>
      <w:r w:rsidRPr="00CD313E">
        <w:t xml:space="preserve">, Vol. </w:t>
      </w:r>
      <w:r w:rsidRPr="00CD313E">
        <w:rPr>
          <w:lang w:val="it-IT"/>
        </w:rPr>
        <w:t>VI</w:t>
      </w:r>
      <w:r w:rsidRPr="00CD313E">
        <w:t xml:space="preserve">, </w:t>
      </w:r>
      <w:r w:rsidRPr="00CD313E">
        <w:rPr>
          <w:i/>
        </w:rPr>
        <w:t>Regolamenti (1914-1927),</w:t>
      </w:r>
      <w:r w:rsidRPr="00CD313E">
        <w:t xml:space="preserve"> Ed. Rogate, Roma 2010, pp. 760 ss.</w:t>
      </w:r>
    </w:p>
  </w:footnote>
  <w:footnote w:id="19">
    <w:p w14:paraId="6E3377FC" w14:textId="77777777" w:rsidR="00A13132" w:rsidRPr="00CD313E" w:rsidRDefault="00A13132" w:rsidP="00283DE6">
      <w:pPr>
        <w:jc w:val="both"/>
        <w:rPr>
          <w:sz w:val="20"/>
          <w:szCs w:val="20"/>
        </w:rPr>
      </w:pPr>
      <w:r w:rsidRPr="00CD313E">
        <w:rPr>
          <w:rStyle w:val="FootnoteReference"/>
          <w:sz w:val="20"/>
          <w:szCs w:val="20"/>
        </w:rPr>
        <w:footnoteRef/>
      </w:r>
      <w:r w:rsidRPr="00CD313E">
        <w:rPr>
          <w:sz w:val="20"/>
          <w:szCs w:val="20"/>
        </w:rPr>
        <w:t xml:space="preserve"> Cfr. </w:t>
      </w:r>
      <w:r w:rsidRPr="00CD313E">
        <w:rPr>
          <w:smallCaps/>
          <w:sz w:val="20"/>
          <w:szCs w:val="20"/>
        </w:rPr>
        <w:t>Di Francia</w:t>
      </w:r>
      <w:r w:rsidRPr="00CD313E">
        <w:rPr>
          <w:sz w:val="20"/>
          <w:szCs w:val="20"/>
        </w:rPr>
        <w:t xml:space="preserve"> A.M., </w:t>
      </w:r>
      <w:r w:rsidRPr="00CD313E">
        <w:rPr>
          <w:i/>
          <w:sz w:val="20"/>
          <w:szCs w:val="20"/>
        </w:rPr>
        <w:t>Il Secreto Miracoloso ovvero il Pane di S. Antonio di Padova a vantaggio degli Orfanotrofi Antoniani</w:t>
      </w:r>
      <w:r w:rsidRPr="00CD313E">
        <w:rPr>
          <w:sz w:val="20"/>
          <w:szCs w:val="20"/>
        </w:rPr>
        <w:t xml:space="preserve">, in </w:t>
      </w:r>
      <w:r w:rsidRPr="00CD313E">
        <w:rPr>
          <w:i/>
          <w:sz w:val="20"/>
          <w:szCs w:val="20"/>
        </w:rPr>
        <w:t>Scritti</w:t>
      </w:r>
      <w:r w:rsidRPr="00CD313E">
        <w:rPr>
          <w:sz w:val="20"/>
          <w:szCs w:val="20"/>
        </w:rPr>
        <w:t>, Vol. 51, pp. 125 ss.</w:t>
      </w:r>
    </w:p>
  </w:footnote>
  <w:footnote w:id="20">
    <w:p w14:paraId="478EE2BA" w14:textId="77777777" w:rsidR="00A13132" w:rsidRPr="00CD313E" w:rsidRDefault="00A13132" w:rsidP="00283DE6">
      <w:pPr>
        <w:pStyle w:val="FootnoteText"/>
        <w:jc w:val="both"/>
      </w:pPr>
      <w:r w:rsidRPr="00CD313E">
        <w:rPr>
          <w:rStyle w:val="FootnoteReference"/>
        </w:rPr>
        <w:footnoteRef/>
      </w:r>
      <w:r w:rsidRPr="00CD313E">
        <w:t xml:space="preserve"> </w:t>
      </w:r>
      <w:r w:rsidRPr="00CD313E">
        <w:rPr>
          <w:smallCaps/>
        </w:rPr>
        <w:t>Zamperini A</w:t>
      </w:r>
      <w:r w:rsidRPr="00CD313E">
        <w:t xml:space="preserve">., </w:t>
      </w:r>
      <w:r w:rsidRPr="00CD313E">
        <w:rPr>
          <w:i/>
        </w:rPr>
        <w:t>Preghiera e poveri nell’esperienza di Annibale Maria  Di Francia</w:t>
      </w:r>
      <w:r w:rsidRPr="00CD313E">
        <w:t xml:space="preserve">, in AA.VV, </w:t>
      </w:r>
      <w:r w:rsidRPr="00CD313E">
        <w:rPr>
          <w:i/>
        </w:rPr>
        <w:t>Preghiera e poveri nella pastorale vocazionale rogazionista</w:t>
      </w:r>
      <w:r w:rsidRPr="00CD313E">
        <w:t>, Ed. Rogate, Roma 1994, pp. 99-100.</w:t>
      </w:r>
    </w:p>
  </w:footnote>
  <w:footnote w:id="21">
    <w:p w14:paraId="4F9CCDDD" w14:textId="77777777" w:rsidR="00A13132" w:rsidRPr="00CD313E" w:rsidRDefault="00A13132" w:rsidP="00283DE6">
      <w:pPr>
        <w:pStyle w:val="FootnoteText"/>
        <w:jc w:val="both"/>
        <w:rPr>
          <w:lang w:val="it-IT"/>
        </w:rPr>
      </w:pPr>
      <w:r w:rsidRPr="00CD313E">
        <w:rPr>
          <w:rStyle w:val="FootnoteReference"/>
        </w:rPr>
        <w:footnoteRef/>
      </w:r>
      <w:r w:rsidRPr="00CD313E">
        <w:t xml:space="preserve"> Cfr. </w:t>
      </w:r>
      <w:r w:rsidRPr="00CD313E">
        <w:rPr>
          <w:i/>
        </w:rPr>
        <w:t xml:space="preserve">Costituzioni, </w:t>
      </w:r>
      <w:r w:rsidRPr="00CD313E">
        <w:t>art. 3.</w:t>
      </w:r>
    </w:p>
  </w:footnote>
  <w:footnote w:id="22">
    <w:p w14:paraId="4D927E63" w14:textId="77777777" w:rsidR="00A13132" w:rsidRPr="00CD313E" w:rsidRDefault="00A13132" w:rsidP="00283DE6">
      <w:pPr>
        <w:pStyle w:val="FootnoteText"/>
        <w:jc w:val="both"/>
        <w:rPr>
          <w:lang w:val="it-IT"/>
        </w:rPr>
      </w:pPr>
      <w:r w:rsidRPr="00CD313E">
        <w:rPr>
          <w:rStyle w:val="FootnoteReference"/>
        </w:rPr>
        <w:footnoteRef/>
      </w:r>
      <w:r w:rsidRPr="00CD313E">
        <w:t xml:space="preserve"> </w:t>
      </w:r>
      <w:r w:rsidRPr="00CD313E">
        <w:rPr>
          <w:smallCaps/>
        </w:rPr>
        <w:t>Di Francia A. M.</w:t>
      </w:r>
      <w:r w:rsidRPr="00CD313E">
        <w:t xml:space="preserve">, </w:t>
      </w:r>
      <w:r w:rsidRPr="00CD313E">
        <w:rPr>
          <w:i/>
        </w:rPr>
        <w:t>Dichiarazioni e Promesse</w:t>
      </w:r>
      <w:r w:rsidRPr="00CD313E">
        <w:t xml:space="preserve">, </w:t>
      </w:r>
      <w:r w:rsidRPr="00CD313E">
        <w:rPr>
          <w:i/>
        </w:rPr>
        <w:t>XXI Dichiarazione</w:t>
      </w:r>
      <w:r w:rsidRPr="00CD313E">
        <w:t xml:space="preserve">, in: </w:t>
      </w:r>
      <w:r w:rsidRPr="00CD313E">
        <w:rPr>
          <w:i/>
        </w:rPr>
        <w:t>Scritti</w:t>
      </w:r>
      <w:r w:rsidRPr="00CD313E">
        <w:t xml:space="preserve">, Vol. V, </w:t>
      </w:r>
      <w:r w:rsidRPr="00CD313E">
        <w:rPr>
          <w:i/>
        </w:rPr>
        <w:t>Regolamenti (1883-1913)</w:t>
      </w:r>
      <w:r w:rsidRPr="00CD313E">
        <w:t>, Ed. Rogate, Roma 2009, pp. 604-606.</w:t>
      </w:r>
    </w:p>
  </w:footnote>
  <w:footnote w:id="23">
    <w:p w14:paraId="08077369" w14:textId="77777777" w:rsidR="00A13132" w:rsidRPr="00CD313E" w:rsidRDefault="00A13132" w:rsidP="00283DE6">
      <w:pPr>
        <w:pStyle w:val="BodyText2"/>
        <w:spacing w:after="0" w:line="240" w:lineRule="auto"/>
        <w:jc w:val="both"/>
        <w:rPr>
          <w:sz w:val="20"/>
          <w:szCs w:val="20"/>
        </w:rPr>
      </w:pPr>
      <w:r w:rsidRPr="00CD313E">
        <w:rPr>
          <w:rStyle w:val="FootnoteReference"/>
          <w:sz w:val="20"/>
          <w:szCs w:val="20"/>
        </w:rPr>
        <w:footnoteRef/>
      </w:r>
      <w:r w:rsidRPr="00CD313E">
        <w:rPr>
          <w:sz w:val="20"/>
          <w:szCs w:val="20"/>
        </w:rPr>
        <w:t xml:space="preserve"> La Congregazione dei Rogazionisti nasce a Messina (Italia) nel 1897 e conosce una diffusione internazionale dopo la </w:t>
      </w:r>
      <w:r w:rsidRPr="00CD313E">
        <w:rPr>
          <w:sz w:val="20"/>
          <w:szCs w:val="20"/>
          <w:lang w:val="it-IT"/>
        </w:rPr>
        <w:t>s</w:t>
      </w:r>
      <w:r w:rsidRPr="00CD313E">
        <w:rPr>
          <w:sz w:val="20"/>
          <w:szCs w:val="20"/>
        </w:rPr>
        <w:t xml:space="preserve">econda </w:t>
      </w:r>
      <w:r w:rsidRPr="00CD313E">
        <w:rPr>
          <w:sz w:val="20"/>
          <w:szCs w:val="20"/>
          <w:lang w:val="it-IT"/>
        </w:rPr>
        <w:t>g</w:t>
      </w:r>
      <w:r w:rsidRPr="00CD313E">
        <w:rPr>
          <w:sz w:val="20"/>
          <w:szCs w:val="20"/>
        </w:rPr>
        <w:t xml:space="preserve">uerra </w:t>
      </w:r>
      <w:r w:rsidRPr="00CD313E">
        <w:rPr>
          <w:sz w:val="20"/>
          <w:szCs w:val="20"/>
          <w:lang w:val="it-IT"/>
        </w:rPr>
        <w:t>m</w:t>
      </w:r>
      <w:r w:rsidRPr="00CD313E">
        <w:rPr>
          <w:sz w:val="20"/>
          <w:szCs w:val="20"/>
        </w:rPr>
        <w:t xml:space="preserve">ondiale. </w:t>
      </w:r>
      <w:r w:rsidRPr="00CD313E">
        <w:rPr>
          <w:bCs/>
          <w:sz w:val="20"/>
          <w:szCs w:val="20"/>
        </w:rPr>
        <w:t xml:space="preserve">Nel 1950 le prime fondazioni in Brasile; </w:t>
      </w:r>
      <w:r w:rsidR="00D06002">
        <w:rPr>
          <w:bCs/>
          <w:sz w:val="20"/>
          <w:szCs w:val="20"/>
        </w:rPr>
        <w:t xml:space="preserve">nel 1967 negli USA; </w:t>
      </w:r>
      <w:r w:rsidRPr="00CD313E">
        <w:rPr>
          <w:bCs/>
          <w:sz w:val="20"/>
          <w:szCs w:val="20"/>
        </w:rPr>
        <w:t>nel 1970 la presenza in Spagna; nel 197</w:t>
      </w:r>
      <w:r w:rsidRPr="00CD313E">
        <w:rPr>
          <w:bCs/>
          <w:sz w:val="20"/>
          <w:szCs w:val="20"/>
          <w:lang w:val="it-IT"/>
        </w:rPr>
        <w:t>6</w:t>
      </w:r>
      <w:r w:rsidRPr="00CD313E">
        <w:rPr>
          <w:bCs/>
          <w:sz w:val="20"/>
          <w:szCs w:val="20"/>
        </w:rPr>
        <w:t xml:space="preserve"> nelle Filippine; nel 1978 in Rwanda</w:t>
      </w:r>
      <w:bookmarkStart w:id="1" w:name="_GoBack"/>
      <w:bookmarkEnd w:id="1"/>
      <w:r w:rsidRPr="00CD313E">
        <w:rPr>
          <w:bCs/>
          <w:sz w:val="20"/>
          <w:szCs w:val="20"/>
        </w:rPr>
        <w:t xml:space="preserve">; nel 1979 in Argentina; nel 1987 in India; nel 1991 comincia la presenza in Polonia e nel 1992 in Albania. La Congregazione è presente in Camerun nel 2000, in Corea nel 2003, lo stesso anno in cui si apre in Papua Nuova Guinea e Vietnam; nel 2004 in Messico e in Indonesia; nel 2005 in Paraguay. Negli anni più recenti è iniziata una presenza in Iraq, Sri Lanka, Colombia, Australia, Francia, Inghilterra, Germania, Portogallo e Angola. </w:t>
      </w:r>
    </w:p>
  </w:footnote>
  <w:footnote w:id="24">
    <w:p w14:paraId="20E335A6" w14:textId="77777777" w:rsidR="00A13132" w:rsidRPr="00CD313E" w:rsidRDefault="00A13132" w:rsidP="00283DE6">
      <w:pPr>
        <w:pStyle w:val="FootnoteText"/>
        <w:jc w:val="both"/>
      </w:pPr>
      <w:r w:rsidRPr="00CD313E">
        <w:rPr>
          <w:rStyle w:val="FootnoteReference"/>
        </w:rPr>
        <w:footnoteRef/>
      </w:r>
      <w:r w:rsidRPr="00CD313E">
        <w:t xml:space="preserve"> Cfr. </w:t>
      </w:r>
      <w:r w:rsidRPr="00CD313E">
        <w:rPr>
          <w:smallCaps/>
        </w:rPr>
        <w:t>Francesco</w:t>
      </w:r>
      <w:r w:rsidRPr="00CD313E">
        <w:t xml:space="preserve">, Esort. Ap. </w:t>
      </w:r>
      <w:r w:rsidRPr="00CD313E">
        <w:rPr>
          <w:i/>
        </w:rPr>
        <w:t>Evangelii Gaudium</w:t>
      </w:r>
      <w:r w:rsidRPr="00CD313E">
        <w:t>, 33.</w:t>
      </w:r>
    </w:p>
  </w:footnote>
  <w:footnote w:id="25">
    <w:p w14:paraId="478DE51D" w14:textId="77777777" w:rsidR="00A13132" w:rsidRPr="00CD313E" w:rsidRDefault="00A13132" w:rsidP="00283DE6">
      <w:pPr>
        <w:jc w:val="both"/>
        <w:rPr>
          <w:sz w:val="20"/>
          <w:szCs w:val="20"/>
        </w:rPr>
      </w:pPr>
      <w:r w:rsidRPr="00CD313E">
        <w:rPr>
          <w:rStyle w:val="FootnoteReference"/>
          <w:sz w:val="20"/>
          <w:szCs w:val="20"/>
        </w:rPr>
        <w:footnoteRef/>
      </w:r>
      <w:r w:rsidRPr="00CD313E">
        <w:rPr>
          <w:sz w:val="20"/>
          <w:szCs w:val="20"/>
        </w:rPr>
        <w:t xml:space="preserve"> L’XI Capitolo Generale ha portato a termine un lungo processo di revisione della nostra legislazione, iniziato a ridosso e per volontà del Concilio Vaticano II. Si è passati dalla fase dell’aggiornamento-adattamento (1968) alla rilettura-interpretazione del carisma (1980). Più tardi si è avvertita la necessità di una revisione generale di </w:t>
      </w:r>
      <w:r w:rsidRPr="00CD313E">
        <w:rPr>
          <w:i/>
          <w:sz w:val="20"/>
          <w:szCs w:val="20"/>
        </w:rPr>
        <w:t>Costituzioni</w:t>
      </w:r>
      <w:r w:rsidRPr="00CD313E">
        <w:rPr>
          <w:sz w:val="20"/>
          <w:szCs w:val="20"/>
        </w:rPr>
        <w:t xml:space="preserve"> e </w:t>
      </w:r>
      <w:r w:rsidRPr="00CD313E">
        <w:rPr>
          <w:i/>
          <w:sz w:val="20"/>
          <w:szCs w:val="20"/>
        </w:rPr>
        <w:t>Norme</w:t>
      </w:r>
      <w:r w:rsidRPr="00CD313E">
        <w:rPr>
          <w:sz w:val="20"/>
          <w:szCs w:val="20"/>
        </w:rPr>
        <w:t xml:space="preserve"> che avesse due caratteristiche: una maggiore ricchezza spirituale e carismatica e una rielaborazione con la partecipazione di tutti i religiosi rogazionisti che meglio potesse esprimere la inculturazione del carisma (2004). Questo lavoro è stato svolto nell’arco di un intero sessennio (2004-2010) e concluso dall’assise dell’XI Capitolo Generale (2010), che siglava la felice intuizione del nuovo titolo generale di </w:t>
      </w:r>
      <w:r w:rsidRPr="00CD313E">
        <w:rPr>
          <w:i/>
          <w:sz w:val="20"/>
          <w:szCs w:val="20"/>
        </w:rPr>
        <w:t>Costituzioni</w:t>
      </w:r>
      <w:r w:rsidRPr="00CD313E">
        <w:rPr>
          <w:sz w:val="20"/>
          <w:szCs w:val="20"/>
        </w:rPr>
        <w:t xml:space="preserve"> e </w:t>
      </w:r>
      <w:r w:rsidRPr="00CD313E">
        <w:rPr>
          <w:i/>
          <w:sz w:val="20"/>
          <w:szCs w:val="20"/>
        </w:rPr>
        <w:t>Norme</w:t>
      </w:r>
      <w:r w:rsidRPr="00CD313E">
        <w:rPr>
          <w:sz w:val="20"/>
          <w:szCs w:val="20"/>
        </w:rPr>
        <w:t xml:space="preserve"> come </w:t>
      </w:r>
      <w:r w:rsidRPr="00CD313E">
        <w:rPr>
          <w:i/>
          <w:sz w:val="20"/>
          <w:szCs w:val="20"/>
        </w:rPr>
        <w:t>Regola di Vita</w:t>
      </w:r>
      <w:r w:rsidRPr="00CD313E">
        <w:rPr>
          <w:sz w:val="20"/>
          <w:szCs w:val="20"/>
        </w:rPr>
        <w:t xml:space="preserve"> e accoglieva la richiesta di inserire al termine delle Costituzioni lo scritto classico del Fondatore, </w:t>
      </w:r>
      <w:r w:rsidRPr="00CD313E">
        <w:rPr>
          <w:i/>
          <w:sz w:val="20"/>
          <w:szCs w:val="20"/>
        </w:rPr>
        <w:t xml:space="preserve">Dichiarazioni e Promesse, </w:t>
      </w:r>
      <w:r w:rsidRPr="00CD313E">
        <w:rPr>
          <w:sz w:val="20"/>
          <w:szCs w:val="20"/>
        </w:rPr>
        <w:t xml:space="preserve">testo redatto come vera e propria </w:t>
      </w:r>
      <w:r w:rsidRPr="00CD313E">
        <w:rPr>
          <w:i/>
          <w:sz w:val="20"/>
          <w:szCs w:val="20"/>
        </w:rPr>
        <w:t>Regola di Vita</w:t>
      </w:r>
      <w:r w:rsidRPr="00CD313E">
        <w:rPr>
          <w:sz w:val="20"/>
          <w:szCs w:val="20"/>
        </w:rPr>
        <w:t xml:space="preserve"> con gli elementi costitutivi della identità carismatica rogazionista.  </w:t>
      </w:r>
    </w:p>
  </w:footnote>
  <w:footnote w:id="26">
    <w:p w14:paraId="299B7223" w14:textId="77777777" w:rsidR="00A13132" w:rsidRPr="00CD313E" w:rsidRDefault="00A13132" w:rsidP="00283DE6">
      <w:pPr>
        <w:pStyle w:val="FootnoteText"/>
        <w:jc w:val="both"/>
      </w:pPr>
      <w:r w:rsidRPr="00CD313E">
        <w:rPr>
          <w:rStyle w:val="FootnoteReference"/>
        </w:rPr>
        <w:footnoteRef/>
      </w:r>
      <w:r w:rsidRPr="00CD313E">
        <w:t xml:space="preserve"> </w:t>
      </w:r>
      <w:r w:rsidRPr="00CD313E">
        <w:rPr>
          <w:i/>
        </w:rPr>
        <w:t>Costituzioni</w:t>
      </w:r>
      <w:r w:rsidRPr="00CD313E">
        <w:t>, art. 65</w:t>
      </w:r>
    </w:p>
  </w:footnote>
  <w:footnote w:id="27">
    <w:p w14:paraId="4B767212" w14:textId="77777777" w:rsidR="00A13132" w:rsidRPr="00CD313E" w:rsidRDefault="00A13132" w:rsidP="00283DE6">
      <w:pPr>
        <w:pStyle w:val="FootnoteText"/>
        <w:jc w:val="both"/>
        <w:rPr>
          <w:lang w:val="it-IT"/>
        </w:rPr>
      </w:pPr>
      <w:r w:rsidRPr="00CD313E">
        <w:rPr>
          <w:rStyle w:val="FootnoteReference"/>
        </w:rPr>
        <w:footnoteRef/>
      </w:r>
      <w:r w:rsidRPr="00CD313E">
        <w:t xml:space="preserve"> </w:t>
      </w:r>
      <w:r w:rsidRPr="00CD313E">
        <w:rPr>
          <w:smallCaps/>
        </w:rPr>
        <w:t>Paolo VI</w:t>
      </w:r>
      <w:r w:rsidRPr="00CD313E">
        <w:t xml:space="preserve">,  </w:t>
      </w:r>
      <w:r w:rsidRPr="00CD313E">
        <w:rPr>
          <w:i/>
        </w:rPr>
        <w:t>Allocuzione ai Rogazionisti</w:t>
      </w:r>
      <w:r w:rsidR="00DF7328" w:rsidRPr="00CD313E">
        <w:t>, Castelgandolfo</w:t>
      </w:r>
      <w:r w:rsidRPr="00CD313E">
        <w:t xml:space="preserve"> </w:t>
      </w:r>
      <w:r w:rsidR="005611A4" w:rsidRPr="00CD313E">
        <w:rPr>
          <w:lang w:val="it-IT"/>
        </w:rPr>
        <w:t>(Roma)</w:t>
      </w:r>
      <w:r w:rsidRPr="00CD313E">
        <w:t>14 settembre 1968.</w:t>
      </w:r>
    </w:p>
  </w:footnote>
  <w:footnote w:id="28">
    <w:p w14:paraId="1A02EFB6" w14:textId="77777777" w:rsidR="00A13132" w:rsidRPr="00CD313E" w:rsidRDefault="00A13132" w:rsidP="00283DE6">
      <w:pPr>
        <w:pStyle w:val="FootnoteText"/>
        <w:jc w:val="both"/>
        <w:rPr>
          <w:lang w:val="it-IT"/>
        </w:rPr>
      </w:pPr>
      <w:r w:rsidRPr="00CD313E">
        <w:rPr>
          <w:rStyle w:val="FootnoteReference"/>
        </w:rPr>
        <w:footnoteRef/>
      </w:r>
      <w:r w:rsidRPr="00CD313E">
        <w:t xml:space="preserve"> Cfr. </w:t>
      </w:r>
      <w:r w:rsidRPr="00CD313E">
        <w:rPr>
          <w:smallCaps/>
        </w:rPr>
        <w:t>Conc. Ecum. Vat.</w:t>
      </w:r>
      <w:r w:rsidRPr="00CD313E">
        <w:t xml:space="preserve"> II, Cost. past. </w:t>
      </w:r>
      <w:r w:rsidRPr="00CD313E">
        <w:rPr>
          <w:i/>
        </w:rPr>
        <w:t>Gaudium et Spes</w:t>
      </w:r>
      <w:r w:rsidRPr="00CD313E">
        <w:t>, 22.</w:t>
      </w:r>
    </w:p>
  </w:footnote>
  <w:footnote w:id="29">
    <w:p w14:paraId="7DB2E46B" w14:textId="77777777" w:rsidR="00A13132" w:rsidRPr="00CD313E" w:rsidRDefault="00A13132" w:rsidP="00283DE6">
      <w:pPr>
        <w:spacing w:line="276" w:lineRule="auto"/>
        <w:jc w:val="both"/>
        <w:rPr>
          <w:sz w:val="20"/>
          <w:szCs w:val="20"/>
        </w:rPr>
      </w:pPr>
      <w:r w:rsidRPr="00CD313E">
        <w:rPr>
          <w:rStyle w:val="FootnoteReference"/>
          <w:sz w:val="20"/>
          <w:szCs w:val="20"/>
        </w:rPr>
        <w:footnoteRef/>
      </w:r>
      <w:r w:rsidRPr="00CD313E">
        <w:rPr>
          <w:sz w:val="20"/>
          <w:szCs w:val="20"/>
        </w:rPr>
        <w:t xml:space="preserve"> </w:t>
      </w:r>
      <w:r w:rsidRPr="00CD313E">
        <w:rPr>
          <w:smallCaps/>
          <w:sz w:val="20"/>
          <w:szCs w:val="20"/>
        </w:rPr>
        <w:t>Francesco</w:t>
      </w:r>
      <w:r w:rsidRPr="00CD313E">
        <w:rPr>
          <w:sz w:val="20"/>
          <w:szCs w:val="20"/>
        </w:rPr>
        <w:t xml:space="preserve">, Esort. Ap. </w:t>
      </w:r>
      <w:r w:rsidRPr="00CD313E">
        <w:rPr>
          <w:i/>
          <w:sz w:val="20"/>
          <w:szCs w:val="20"/>
        </w:rPr>
        <w:t>Evangelii Gaudium</w:t>
      </w:r>
      <w:r w:rsidRPr="00CD313E">
        <w:rPr>
          <w:sz w:val="20"/>
          <w:szCs w:val="20"/>
        </w:rPr>
        <w:t>, 198.</w:t>
      </w:r>
    </w:p>
  </w:footnote>
  <w:footnote w:id="30">
    <w:p w14:paraId="52F1CBC4" w14:textId="77777777" w:rsidR="00A13132" w:rsidRPr="00CD313E" w:rsidRDefault="00A13132" w:rsidP="00283DE6">
      <w:pPr>
        <w:jc w:val="both"/>
        <w:rPr>
          <w:sz w:val="20"/>
          <w:szCs w:val="20"/>
        </w:rPr>
      </w:pPr>
      <w:r w:rsidRPr="00CD313E">
        <w:rPr>
          <w:rStyle w:val="FootnoteReference"/>
          <w:sz w:val="20"/>
          <w:szCs w:val="20"/>
        </w:rPr>
        <w:footnoteRef/>
      </w:r>
      <w:r w:rsidRPr="00CD313E">
        <w:rPr>
          <w:sz w:val="20"/>
          <w:szCs w:val="20"/>
        </w:rPr>
        <w:t xml:space="preserve"> </w:t>
      </w:r>
      <w:r w:rsidRPr="00CD313E">
        <w:rPr>
          <w:smallCaps/>
          <w:sz w:val="20"/>
          <w:szCs w:val="20"/>
        </w:rPr>
        <w:t>Francesco</w:t>
      </w:r>
      <w:r w:rsidRPr="00CD313E">
        <w:rPr>
          <w:sz w:val="20"/>
          <w:szCs w:val="20"/>
        </w:rPr>
        <w:t>, Bolla di indizione del Giubileo straordinario della misericordia </w:t>
      </w:r>
      <w:r w:rsidRPr="00CD313E">
        <w:rPr>
          <w:i/>
          <w:sz w:val="20"/>
          <w:szCs w:val="20"/>
        </w:rPr>
        <w:t>Misericordiae Vultus</w:t>
      </w:r>
      <w:r w:rsidRPr="00CD313E">
        <w:rPr>
          <w:sz w:val="20"/>
          <w:szCs w:val="20"/>
        </w:rPr>
        <w:t>,  Roma 11 aprile 2015, 8.</w:t>
      </w:r>
    </w:p>
  </w:footnote>
  <w:footnote w:id="31">
    <w:p w14:paraId="2122F173" w14:textId="77777777" w:rsidR="00A13132" w:rsidRPr="00CD313E" w:rsidRDefault="00A13132" w:rsidP="00283DE6">
      <w:pPr>
        <w:pStyle w:val="FootnoteText"/>
        <w:jc w:val="both"/>
      </w:pPr>
      <w:r w:rsidRPr="00CD313E">
        <w:rPr>
          <w:rStyle w:val="FootnoteReference"/>
        </w:rPr>
        <w:footnoteRef/>
      </w:r>
      <w:r w:rsidRPr="00CD313E">
        <w:t xml:space="preserve"> Cfr. XI </w:t>
      </w:r>
      <w:r w:rsidRPr="00CD313E">
        <w:rPr>
          <w:smallCaps/>
        </w:rPr>
        <w:t>Capitolo Generale</w:t>
      </w:r>
      <w:r w:rsidRPr="00CD313E">
        <w:t xml:space="preserve"> (2010), </w:t>
      </w:r>
      <w:r w:rsidRPr="00CD313E">
        <w:rPr>
          <w:i/>
        </w:rPr>
        <w:t xml:space="preserve">La Regola di </w:t>
      </w:r>
      <w:r w:rsidR="00864D72" w:rsidRPr="00CD313E">
        <w:rPr>
          <w:i/>
          <w:lang w:val="it-IT"/>
        </w:rPr>
        <w:t>V</w:t>
      </w:r>
      <w:r w:rsidRPr="00CD313E">
        <w:rPr>
          <w:i/>
        </w:rPr>
        <w:t xml:space="preserve">ita </w:t>
      </w:r>
      <w:r w:rsidR="00864D72" w:rsidRPr="00CD313E">
        <w:rPr>
          <w:i/>
          <w:lang w:val="it-IT"/>
        </w:rPr>
        <w:t>R</w:t>
      </w:r>
      <w:r w:rsidRPr="00CD313E">
        <w:rPr>
          <w:i/>
        </w:rPr>
        <w:t xml:space="preserve">ogazionista – Espressione della consacrazione, garanzia dell’identità carismatica, sostegno della comunione fraterna, progetto della missione, </w:t>
      </w:r>
      <w:r w:rsidRPr="00CD313E">
        <w:t>Roma 2010, 33.</w:t>
      </w:r>
    </w:p>
  </w:footnote>
  <w:footnote w:id="32">
    <w:p w14:paraId="54959B0C" w14:textId="77777777" w:rsidR="00A13132" w:rsidRPr="00CD313E" w:rsidRDefault="00A13132" w:rsidP="00283DE6">
      <w:pPr>
        <w:autoSpaceDE w:val="0"/>
        <w:autoSpaceDN w:val="0"/>
        <w:adjustRightInd w:val="0"/>
        <w:jc w:val="both"/>
        <w:rPr>
          <w:sz w:val="20"/>
          <w:szCs w:val="20"/>
        </w:rPr>
      </w:pPr>
      <w:r w:rsidRPr="00CD313E">
        <w:rPr>
          <w:rStyle w:val="FootnoteReference"/>
          <w:sz w:val="20"/>
          <w:szCs w:val="20"/>
        </w:rPr>
        <w:footnoteRef/>
      </w:r>
      <w:r w:rsidRPr="00CD313E">
        <w:rPr>
          <w:sz w:val="20"/>
          <w:szCs w:val="20"/>
        </w:rPr>
        <w:t xml:space="preserve"> Cfr. </w:t>
      </w:r>
      <w:r w:rsidRPr="00CD313E">
        <w:rPr>
          <w:smallCaps/>
          <w:sz w:val="20"/>
          <w:szCs w:val="20"/>
        </w:rPr>
        <w:t>Mezzari A. A.,</w:t>
      </w:r>
      <w:r w:rsidRPr="00CD313E">
        <w:rPr>
          <w:sz w:val="20"/>
          <w:szCs w:val="20"/>
        </w:rPr>
        <w:t xml:space="preserve"> </w:t>
      </w:r>
      <w:r w:rsidRPr="00CD313E">
        <w:rPr>
          <w:i/>
          <w:sz w:val="20"/>
          <w:szCs w:val="20"/>
        </w:rPr>
        <w:t xml:space="preserve">Discepoli missionari di Gesù Cristo nel Rogate sulla base della </w:t>
      </w:r>
      <w:r w:rsidR="00864D72" w:rsidRPr="00CD313E">
        <w:rPr>
          <w:i/>
          <w:sz w:val="20"/>
          <w:szCs w:val="20"/>
        </w:rPr>
        <w:t>R</w:t>
      </w:r>
      <w:r w:rsidRPr="00CD313E">
        <w:rPr>
          <w:i/>
          <w:sz w:val="20"/>
          <w:szCs w:val="20"/>
        </w:rPr>
        <w:t xml:space="preserve">egola di </w:t>
      </w:r>
      <w:r w:rsidR="00864D72" w:rsidRPr="00CD313E">
        <w:rPr>
          <w:i/>
          <w:sz w:val="20"/>
          <w:szCs w:val="20"/>
        </w:rPr>
        <w:t>V</w:t>
      </w:r>
      <w:r w:rsidRPr="00CD313E">
        <w:rPr>
          <w:i/>
          <w:sz w:val="20"/>
          <w:szCs w:val="20"/>
        </w:rPr>
        <w:t xml:space="preserve">ita. </w:t>
      </w:r>
      <w:r w:rsidRPr="00CD313E">
        <w:rPr>
          <w:i/>
          <w:iCs/>
          <w:sz w:val="20"/>
          <w:szCs w:val="20"/>
        </w:rPr>
        <w:t>Linee di programmazione del Governo Generale</w:t>
      </w:r>
      <w:r w:rsidRPr="00CD313E">
        <w:rPr>
          <w:iCs/>
          <w:sz w:val="20"/>
          <w:szCs w:val="20"/>
        </w:rPr>
        <w:t xml:space="preserve"> </w:t>
      </w:r>
      <w:r w:rsidRPr="00CD313E">
        <w:rPr>
          <w:i/>
          <w:iCs/>
          <w:sz w:val="20"/>
          <w:szCs w:val="20"/>
        </w:rPr>
        <w:t>2010-2016</w:t>
      </w:r>
      <w:r w:rsidRPr="00CD313E">
        <w:rPr>
          <w:iCs/>
          <w:sz w:val="20"/>
          <w:szCs w:val="20"/>
        </w:rPr>
        <w:t>, 1.</w:t>
      </w:r>
      <w:r w:rsidRPr="00CD313E">
        <w:rPr>
          <w:sz w:val="20"/>
          <w:szCs w:val="20"/>
        </w:rPr>
        <w:t xml:space="preserve"> </w:t>
      </w:r>
    </w:p>
  </w:footnote>
  <w:footnote w:id="33">
    <w:p w14:paraId="0A6A0623" w14:textId="77777777" w:rsidR="00A13132" w:rsidRPr="00CD313E" w:rsidRDefault="00A13132" w:rsidP="00283DE6">
      <w:pPr>
        <w:jc w:val="both"/>
        <w:rPr>
          <w:sz w:val="20"/>
          <w:szCs w:val="20"/>
        </w:rPr>
      </w:pPr>
      <w:r w:rsidRPr="00CD313E">
        <w:rPr>
          <w:rStyle w:val="FootnoteReference"/>
          <w:sz w:val="20"/>
          <w:szCs w:val="20"/>
        </w:rPr>
        <w:footnoteRef/>
      </w:r>
      <w:r w:rsidRPr="00CD313E">
        <w:rPr>
          <w:sz w:val="20"/>
          <w:szCs w:val="20"/>
        </w:rPr>
        <w:t xml:space="preserve"> </w:t>
      </w:r>
      <w:r w:rsidRPr="00CD313E">
        <w:rPr>
          <w:smallCaps/>
          <w:sz w:val="20"/>
          <w:szCs w:val="20"/>
        </w:rPr>
        <w:t>Benedetto XVI</w:t>
      </w:r>
      <w:r w:rsidRPr="00CD313E">
        <w:rPr>
          <w:sz w:val="20"/>
          <w:szCs w:val="20"/>
        </w:rPr>
        <w:t>,</w:t>
      </w:r>
      <w:r w:rsidRPr="00CD313E">
        <w:rPr>
          <w:color w:val="FF0000"/>
          <w:sz w:val="20"/>
          <w:szCs w:val="20"/>
        </w:rPr>
        <w:t xml:space="preserve"> </w:t>
      </w:r>
      <w:r w:rsidRPr="00CD313E">
        <w:rPr>
          <w:i/>
          <w:sz w:val="20"/>
          <w:szCs w:val="20"/>
        </w:rPr>
        <w:t>Messaggio ai Delegati all'Assemblea capitolare dei Rogazionisti del Cuore di Gesù</w:t>
      </w:r>
      <w:r w:rsidRPr="00CD313E">
        <w:rPr>
          <w:sz w:val="20"/>
          <w:szCs w:val="20"/>
        </w:rPr>
        <w:t xml:space="preserve">, </w:t>
      </w:r>
      <w:r w:rsidR="005611A4" w:rsidRPr="00CD313E">
        <w:rPr>
          <w:sz w:val="20"/>
          <w:szCs w:val="20"/>
        </w:rPr>
        <w:t xml:space="preserve">Roma </w:t>
      </w:r>
      <w:r w:rsidRPr="00CD313E">
        <w:rPr>
          <w:sz w:val="20"/>
          <w:szCs w:val="20"/>
        </w:rPr>
        <w:t>5 luglio 2010.</w:t>
      </w:r>
    </w:p>
  </w:footnote>
  <w:footnote w:id="34">
    <w:p w14:paraId="207A19F9" w14:textId="77777777" w:rsidR="00A13132" w:rsidRPr="00CD313E" w:rsidRDefault="00A13132" w:rsidP="00283DE6">
      <w:pPr>
        <w:pStyle w:val="FootnoteText"/>
        <w:jc w:val="both"/>
        <w:rPr>
          <w:lang w:val="it-IT"/>
        </w:rPr>
      </w:pPr>
      <w:r w:rsidRPr="00CD313E">
        <w:rPr>
          <w:rStyle w:val="FootnoteReference"/>
        </w:rPr>
        <w:footnoteRef/>
      </w:r>
      <w:r w:rsidRPr="00CD313E">
        <w:t xml:space="preserve"> </w:t>
      </w:r>
      <w:r w:rsidRPr="00CD313E">
        <w:rPr>
          <w:smallCaps/>
          <w:lang w:val="it-IT"/>
        </w:rPr>
        <w:t>Francesco</w:t>
      </w:r>
      <w:r w:rsidRPr="00CD313E">
        <w:rPr>
          <w:lang w:val="it-IT"/>
        </w:rPr>
        <w:t xml:space="preserve">, </w:t>
      </w:r>
      <w:r w:rsidRPr="00CD313E">
        <w:rPr>
          <w:i/>
          <w:lang w:val="it-IT"/>
        </w:rPr>
        <w:t>Lettera apostolica a tutti i Consacrati in occasione dell’Anno della Vita Consacrata</w:t>
      </w:r>
      <w:r w:rsidRPr="00CD313E">
        <w:rPr>
          <w:lang w:val="it-IT"/>
        </w:rPr>
        <w:t xml:space="preserve">, </w:t>
      </w:r>
      <w:r w:rsidR="005611A4" w:rsidRPr="00CD313E">
        <w:rPr>
          <w:lang w:val="it-IT"/>
        </w:rPr>
        <w:t xml:space="preserve">Roma </w:t>
      </w:r>
      <w:r w:rsidRPr="00CD313E">
        <w:rPr>
          <w:lang w:val="it-IT"/>
        </w:rPr>
        <w:t>21 novembre 2014, II</w:t>
      </w:r>
      <w:r w:rsidR="008E5A82" w:rsidRPr="00CD313E">
        <w:rPr>
          <w:lang w:val="it-IT"/>
        </w:rPr>
        <w:t>I</w:t>
      </w:r>
      <w:r w:rsidRPr="00CD313E">
        <w:rPr>
          <w:lang w:val="it-IT"/>
        </w:rPr>
        <w:t xml:space="preserve">, </w:t>
      </w:r>
      <w:r w:rsidR="008E5A82" w:rsidRPr="00CD313E">
        <w:rPr>
          <w:lang w:val="it-IT"/>
        </w:rPr>
        <w:t>1</w:t>
      </w:r>
      <w:r w:rsidRPr="00CD313E">
        <w:rPr>
          <w:lang w:val="it-IT"/>
        </w:rPr>
        <w:t>.</w:t>
      </w:r>
    </w:p>
  </w:footnote>
  <w:footnote w:id="35">
    <w:p w14:paraId="07433436" w14:textId="77777777" w:rsidR="00A13132" w:rsidRPr="00CD313E" w:rsidRDefault="00A13132" w:rsidP="00283DE6">
      <w:pPr>
        <w:pStyle w:val="FootnoteText"/>
        <w:jc w:val="both"/>
        <w:rPr>
          <w:lang w:val="it-IT"/>
        </w:rPr>
      </w:pPr>
      <w:r w:rsidRPr="00CD313E">
        <w:rPr>
          <w:rStyle w:val="FootnoteReference"/>
        </w:rPr>
        <w:footnoteRef/>
      </w:r>
      <w:r w:rsidRPr="00CD313E">
        <w:t xml:space="preserve"> </w:t>
      </w:r>
      <w:r w:rsidRPr="00CD313E">
        <w:rPr>
          <w:lang w:val="it-IT"/>
        </w:rPr>
        <w:t xml:space="preserve">Cfr. </w:t>
      </w:r>
      <w:r w:rsidRPr="00CD313E">
        <w:rPr>
          <w:smallCaps/>
        </w:rPr>
        <w:t>Conc. Ecum. Vat.</w:t>
      </w:r>
      <w:r w:rsidRPr="00CD313E">
        <w:t xml:space="preserve"> II, Decreto sull’Apostolato dei Laici </w:t>
      </w:r>
      <w:r w:rsidRPr="00CD313E">
        <w:rPr>
          <w:i/>
        </w:rPr>
        <w:t>Apostolicam Actuositatem</w:t>
      </w:r>
      <w:r w:rsidRPr="00CD313E">
        <w:t>, 11.</w:t>
      </w:r>
    </w:p>
  </w:footnote>
  <w:footnote w:id="36">
    <w:p w14:paraId="3836AB6C" w14:textId="77777777" w:rsidR="00A13132" w:rsidRPr="00CD313E" w:rsidRDefault="00A13132" w:rsidP="00283DE6">
      <w:pPr>
        <w:pStyle w:val="FootnoteText"/>
        <w:jc w:val="both"/>
      </w:pPr>
      <w:r w:rsidRPr="00CD313E">
        <w:rPr>
          <w:rStyle w:val="FootnoteReference"/>
        </w:rPr>
        <w:footnoteRef/>
      </w:r>
      <w:r w:rsidRPr="00CD313E">
        <w:t xml:space="preserve"> Cfr. </w:t>
      </w:r>
      <w:r w:rsidRPr="00CD313E">
        <w:rPr>
          <w:smallCaps/>
          <w:lang w:val="it-IT"/>
        </w:rPr>
        <w:t>XII Capitolo Generale dei Rogazionisti</w:t>
      </w:r>
      <w:r w:rsidRPr="00CD313E">
        <w:rPr>
          <w:lang w:val="it-IT"/>
        </w:rPr>
        <w:t xml:space="preserve">, </w:t>
      </w:r>
      <w:r w:rsidRPr="00CD313E">
        <w:rPr>
          <w:i/>
        </w:rPr>
        <w:t>Relazione</w:t>
      </w:r>
      <w:r w:rsidRPr="00CD313E">
        <w:rPr>
          <w:i/>
          <w:lang w:val="it-IT"/>
        </w:rPr>
        <w:t xml:space="preserve"> del Governo Generale</w:t>
      </w:r>
      <w:r w:rsidRPr="00CD313E">
        <w:t xml:space="preserve">, </w:t>
      </w:r>
      <w:r w:rsidRPr="00CD313E">
        <w:rPr>
          <w:lang w:val="it-IT"/>
        </w:rPr>
        <w:t xml:space="preserve">Roma 2016, </w:t>
      </w:r>
      <w:r w:rsidRPr="00CD313E">
        <w:t>101-102 e 122.</w:t>
      </w:r>
    </w:p>
  </w:footnote>
  <w:footnote w:id="37">
    <w:p w14:paraId="245B23BB" w14:textId="77777777" w:rsidR="00A13132" w:rsidRPr="00CD313E" w:rsidRDefault="00A13132" w:rsidP="00283DE6">
      <w:pPr>
        <w:pStyle w:val="FootnoteText"/>
        <w:jc w:val="both"/>
      </w:pPr>
      <w:r w:rsidRPr="00CD313E">
        <w:rPr>
          <w:rStyle w:val="FootnoteReference"/>
        </w:rPr>
        <w:footnoteRef/>
      </w:r>
      <w:r w:rsidRPr="00CD313E">
        <w:t xml:space="preserve"> Cfr. </w:t>
      </w:r>
      <w:r w:rsidRPr="00CD313E">
        <w:rPr>
          <w:i/>
        </w:rPr>
        <w:t>Norme</w:t>
      </w:r>
      <w:r w:rsidRPr="00CD313E">
        <w:t>, art. 19-20.</w:t>
      </w:r>
    </w:p>
  </w:footnote>
  <w:footnote w:id="38">
    <w:p w14:paraId="57767A13" w14:textId="77777777" w:rsidR="00A13132" w:rsidRPr="00CD313E" w:rsidRDefault="00A13132">
      <w:pPr>
        <w:pStyle w:val="FootnoteText"/>
        <w:rPr>
          <w:lang w:val="it-IT"/>
        </w:rPr>
      </w:pPr>
      <w:r w:rsidRPr="00CD313E">
        <w:rPr>
          <w:rStyle w:val="FootnoteReference"/>
        </w:rPr>
        <w:footnoteRef/>
      </w:r>
      <w:r w:rsidRPr="00CD313E">
        <w:rPr>
          <w:lang w:val="it-IT"/>
        </w:rPr>
        <w:t xml:space="preserve"> Cfr</w:t>
      </w:r>
      <w:r w:rsidRPr="00CD313E">
        <w:rPr>
          <w:i/>
          <w:lang w:val="it-IT"/>
        </w:rPr>
        <w:t xml:space="preserve">. </w:t>
      </w:r>
      <w:r w:rsidRPr="00CD313E">
        <w:rPr>
          <w:i/>
        </w:rPr>
        <w:t xml:space="preserve">Relazione del Governo Generale, </w:t>
      </w:r>
      <w:r w:rsidRPr="00CD313E">
        <w:t>110</w:t>
      </w:r>
      <w:r w:rsidRPr="00CD313E">
        <w:rPr>
          <w:lang w:val="it-IT"/>
        </w:rPr>
        <w:t>.</w:t>
      </w:r>
    </w:p>
  </w:footnote>
  <w:footnote w:id="39">
    <w:p w14:paraId="77360D21" w14:textId="77777777" w:rsidR="00A13132" w:rsidRPr="00CD313E" w:rsidRDefault="00A13132">
      <w:pPr>
        <w:pStyle w:val="FootnoteText"/>
        <w:rPr>
          <w:lang w:val="it-IT"/>
        </w:rPr>
      </w:pPr>
      <w:r w:rsidRPr="00CD313E">
        <w:rPr>
          <w:rStyle w:val="FootnoteReference"/>
        </w:rPr>
        <w:footnoteRef/>
      </w:r>
      <w:r w:rsidRPr="00CD313E">
        <w:t xml:space="preserve"> </w:t>
      </w:r>
      <w:r w:rsidRPr="00CD313E">
        <w:rPr>
          <w:lang w:val="it-IT"/>
        </w:rPr>
        <w:t>Cfr</w:t>
      </w:r>
      <w:r w:rsidRPr="00CD313E">
        <w:t xml:space="preserve">. </w:t>
      </w:r>
      <w:r w:rsidRPr="00CD313E">
        <w:rPr>
          <w:i/>
        </w:rPr>
        <w:t>Norme</w:t>
      </w:r>
      <w:r w:rsidRPr="00CD313E">
        <w:rPr>
          <w:lang w:val="it-IT"/>
        </w:rPr>
        <w:t>,</w:t>
      </w:r>
      <w:r w:rsidRPr="00CD313E">
        <w:rPr>
          <w:i/>
        </w:rPr>
        <w:t xml:space="preserve"> </w:t>
      </w:r>
      <w:r w:rsidRPr="00CD313E">
        <w:t>art. 4</w:t>
      </w:r>
      <w:r w:rsidRPr="00CD313E">
        <w:rPr>
          <w:lang w:val="it-IT"/>
        </w:rPr>
        <w:t>.</w:t>
      </w:r>
    </w:p>
  </w:footnote>
  <w:footnote w:id="40">
    <w:p w14:paraId="6FA2B035" w14:textId="77777777" w:rsidR="00A13132" w:rsidRPr="00CD313E" w:rsidRDefault="00A13132" w:rsidP="00283DE6">
      <w:pPr>
        <w:pStyle w:val="FootnoteText"/>
        <w:jc w:val="both"/>
        <w:rPr>
          <w:lang w:val="it-IT"/>
        </w:rPr>
      </w:pPr>
      <w:r w:rsidRPr="00CD313E">
        <w:rPr>
          <w:rStyle w:val="FootnoteReference"/>
          <w:smallCaps/>
        </w:rPr>
        <w:footnoteRef/>
      </w:r>
      <w:r w:rsidRPr="00CD313E">
        <w:rPr>
          <w:smallCaps/>
        </w:rPr>
        <w:t xml:space="preserve"> </w:t>
      </w:r>
      <w:r w:rsidR="00B4152F" w:rsidRPr="00CD313E">
        <w:rPr>
          <w:smallCaps/>
          <w:lang w:val="it-IT"/>
        </w:rPr>
        <w:t xml:space="preserve">XIV Assemblea Generale Ordinaria del </w:t>
      </w:r>
      <w:r w:rsidRPr="00CD313E">
        <w:rPr>
          <w:smallCaps/>
          <w:lang w:val="it-IT"/>
        </w:rPr>
        <w:t>Sinodo dei Vescovi</w:t>
      </w:r>
      <w:r w:rsidRPr="00CD313E">
        <w:rPr>
          <w:lang w:val="it-IT"/>
        </w:rPr>
        <w:t xml:space="preserve">, </w:t>
      </w:r>
      <w:r w:rsidRPr="00CD313E">
        <w:rPr>
          <w:i/>
          <w:lang w:val="it-IT"/>
        </w:rPr>
        <w:t>Rela</w:t>
      </w:r>
      <w:r w:rsidR="00B4152F" w:rsidRPr="00CD313E">
        <w:rPr>
          <w:i/>
          <w:lang w:val="it-IT"/>
        </w:rPr>
        <w:t>tio finalis</w:t>
      </w:r>
      <w:r w:rsidR="00B4152F" w:rsidRPr="00CD313E">
        <w:rPr>
          <w:lang w:val="it-IT"/>
        </w:rPr>
        <w:t xml:space="preserve">, </w:t>
      </w:r>
      <w:r w:rsidRPr="00CD313E">
        <w:rPr>
          <w:lang w:val="it-IT"/>
        </w:rPr>
        <w:t xml:space="preserve">24 ottobre 2015, </w:t>
      </w:r>
      <w:r w:rsidR="0035002F" w:rsidRPr="00CD313E">
        <w:rPr>
          <w:lang w:val="it-IT"/>
        </w:rPr>
        <w:t>61</w:t>
      </w:r>
      <w:r w:rsidRPr="00CD313E">
        <w:rPr>
          <w:lang w:val="it-IT"/>
        </w:rPr>
        <w:t>.</w:t>
      </w:r>
    </w:p>
  </w:footnote>
  <w:footnote w:id="41">
    <w:p w14:paraId="4F4EDFF5" w14:textId="77777777" w:rsidR="00A13132" w:rsidRPr="00CD313E" w:rsidRDefault="00A13132" w:rsidP="00283DE6">
      <w:pPr>
        <w:pStyle w:val="FootnoteText"/>
        <w:jc w:val="both"/>
      </w:pPr>
      <w:r w:rsidRPr="00CD313E">
        <w:rPr>
          <w:rStyle w:val="FootnoteReference"/>
        </w:rPr>
        <w:footnoteRef/>
      </w:r>
      <w:r w:rsidRPr="00CD313E">
        <w:t xml:space="preserve"> </w:t>
      </w:r>
      <w:r w:rsidRPr="00CD313E">
        <w:rPr>
          <w:smallCaps/>
        </w:rPr>
        <w:t>Francesco</w:t>
      </w:r>
      <w:r w:rsidRPr="00CD313E">
        <w:t>, Esort. Ap.</w:t>
      </w:r>
      <w:r w:rsidRPr="00CD313E">
        <w:rPr>
          <w:lang w:val="it-IT"/>
        </w:rPr>
        <w:t xml:space="preserve"> </w:t>
      </w:r>
      <w:r w:rsidRPr="00CD313E">
        <w:rPr>
          <w:i/>
        </w:rPr>
        <w:t>Amoris laetitia</w:t>
      </w:r>
      <w:r w:rsidRPr="00CD313E">
        <w:rPr>
          <w:lang w:val="it-IT"/>
        </w:rPr>
        <w:t>,</w:t>
      </w:r>
      <w:r w:rsidRPr="00CD313E">
        <w:t xml:space="preserve"> 203.</w:t>
      </w:r>
    </w:p>
  </w:footnote>
  <w:footnote w:id="42">
    <w:p w14:paraId="1FF299D7" w14:textId="77777777" w:rsidR="00A13132" w:rsidRPr="00CD313E" w:rsidRDefault="00A13132" w:rsidP="00283DE6">
      <w:pPr>
        <w:pStyle w:val="FootnoteText"/>
        <w:jc w:val="both"/>
        <w:rPr>
          <w:lang w:val="it-IT"/>
        </w:rPr>
      </w:pPr>
      <w:r w:rsidRPr="00CD313E">
        <w:rPr>
          <w:rStyle w:val="FootnoteReference"/>
        </w:rPr>
        <w:footnoteRef/>
      </w:r>
      <w:r w:rsidRPr="00CD313E">
        <w:t xml:space="preserve"> </w:t>
      </w:r>
      <w:r w:rsidR="0062493A" w:rsidRPr="00CD313E">
        <w:rPr>
          <w:lang w:val="it-IT"/>
        </w:rPr>
        <w:t xml:space="preserve">Cfr. </w:t>
      </w:r>
      <w:r w:rsidRPr="00CD313E">
        <w:rPr>
          <w:i/>
        </w:rPr>
        <w:t>Norme</w:t>
      </w:r>
      <w:r w:rsidRPr="00CD313E">
        <w:rPr>
          <w:lang w:val="it-IT"/>
        </w:rPr>
        <w:t>, art.</w:t>
      </w:r>
      <w:r w:rsidRPr="00CD313E">
        <w:t xml:space="preserve"> 82-89</w:t>
      </w:r>
      <w:r w:rsidRPr="00CD313E">
        <w:rPr>
          <w:lang w:val="it-IT"/>
        </w:rPr>
        <w:t>.</w:t>
      </w:r>
    </w:p>
  </w:footnote>
  <w:footnote w:id="43">
    <w:p w14:paraId="39048CCC" w14:textId="77777777" w:rsidR="0062493A" w:rsidRPr="00CD313E" w:rsidRDefault="0062493A">
      <w:pPr>
        <w:pStyle w:val="FootnoteText"/>
        <w:rPr>
          <w:lang w:val="it-IT"/>
        </w:rPr>
      </w:pPr>
      <w:r w:rsidRPr="00CD313E">
        <w:rPr>
          <w:rStyle w:val="FootnoteReference"/>
        </w:rPr>
        <w:footnoteRef/>
      </w:r>
      <w:r w:rsidRPr="00CD313E">
        <w:t xml:space="preserve"> </w:t>
      </w:r>
      <w:r w:rsidRPr="00CD313E">
        <w:rPr>
          <w:bCs/>
          <w:iCs/>
          <w:lang w:val="it-IT"/>
        </w:rPr>
        <w:t xml:space="preserve">Cfr. </w:t>
      </w:r>
      <w:r w:rsidRPr="00CD313E">
        <w:rPr>
          <w:bCs/>
          <w:i/>
          <w:iCs/>
        </w:rPr>
        <w:t>Norme</w:t>
      </w:r>
      <w:r w:rsidRPr="00CD313E">
        <w:rPr>
          <w:bCs/>
          <w:iCs/>
        </w:rPr>
        <w:t xml:space="preserve">, </w:t>
      </w:r>
      <w:r w:rsidRPr="00CD313E">
        <w:rPr>
          <w:bCs/>
          <w:iCs/>
          <w:lang w:val="it-IT"/>
        </w:rPr>
        <w:t xml:space="preserve">art. </w:t>
      </w:r>
      <w:r w:rsidRPr="00CD313E">
        <w:rPr>
          <w:bCs/>
          <w:iCs/>
        </w:rPr>
        <w:t>87</w:t>
      </w:r>
      <w:r w:rsidRPr="00CD313E">
        <w:rPr>
          <w:bCs/>
          <w:iCs/>
          <w:lang w:val="it-IT"/>
        </w:rPr>
        <w:t>.</w:t>
      </w:r>
    </w:p>
  </w:footnote>
  <w:footnote w:id="44">
    <w:p w14:paraId="7E9A30B8" w14:textId="77777777" w:rsidR="00A13132" w:rsidRPr="00CD313E" w:rsidRDefault="00A13132" w:rsidP="00283DE6">
      <w:pPr>
        <w:pStyle w:val="FootnoteText"/>
        <w:jc w:val="both"/>
      </w:pPr>
      <w:r w:rsidRPr="00CD313E">
        <w:rPr>
          <w:rStyle w:val="FootnoteReference"/>
        </w:rPr>
        <w:footnoteRef/>
      </w:r>
      <w:r w:rsidRPr="00CD313E">
        <w:t xml:space="preserve"> </w:t>
      </w:r>
      <w:r w:rsidR="0062493A" w:rsidRPr="00CD313E">
        <w:rPr>
          <w:lang w:val="it-IT"/>
        </w:rPr>
        <w:t xml:space="preserve">Cfr. </w:t>
      </w:r>
      <w:r w:rsidRPr="00CD313E">
        <w:rPr>
          <w:i/>
        </w:rPr>
        <w:t>Norme</w:t>
      </w:r>
      <w:r w:rsidR="0062493A" w:rsidRPr="00CD313E">
        <w:rPr>
          <w:lang w:val="it-IT"/>
        </w:rPr>
        <w:t>,</w:t>
      </w:r>
      <w:r w:rsidRPr="00CD313E">
        <w:t xml:space="preserve"> </w:t>
      </w:r>
      <w:r w:rsidR="00053DD2" w:rsidRPr="00CD313E">
        <w:rPr>
          <w:lang w:val="it-IT"/>
        </w:rPr>
        <w:t xml:space="preserve">art. </w:t>
      </w:r>
      <w:r w:rsidRPr="00CD313E">
        <w:t>90-102.</w:t>
      </w:r>
    </w:p>
  </w:footnote>
  <w:footnote w:id="45">
    <w:p w14:paraId="7C4BEF09" w14:textId="77777777" w:rsidR="00A13132" w:rsidRPr="00CD313E" w:rsidRDefault="00A13132" w:rsidP="00283DE6">
      <w:pPr>
        <w:pStyle w:val="FootnoteText"/>
        <w:jc w:val="both"/>
      </w:pPr>
      <w:r w:rsidRPr="00CD313E">
        <w:rPr>
          <w:rStyle w:val="FootnoteReference"/>
        </w:rPr>
        <w:footnoteRef/>
      </w:r>
      <w:r w:rsidRPr="00CD313E">
        <w:t xml:space="preserve"> </w:t>
      </w:r>
      <w:r w:rsidR="0062493A" w:rsidRPr="00CD313E">
        <w:rPr>
          <w:lang w:val="it-IT"/>
        </w:rPr>
        <w:t xml:space="preserve">Cfr. </w:t>
      </w:r>
      <w:r w:rsidRPr="00CD313E">
        <w:rPr>
          <w:i/>
        </w:rPr>
        <w:t>Norme</w:t>
      </w:r>
      <w:r w:rsidR="0062493A" w:rsidRPr="00CD313E">
        <w:rPr>
          <w:lang w:val="it-IT"/>
        </w:rPr>
        <w:t>,</w:t>
      </w:r>
      <w:r w:rsidRPr="00CD313E">
        <w:t xml:space="preserve"> </w:t>
      </w:r>
      <w:r w:rsidR="00053DD2" w:rsidRPr="00CD313E">
        <w:rPr>
          <w:lang w:val="it-IT"/>
        </w:rPr>
        <w:t xml:space="preserve">art. </w:t>
      </w:r>
      <w:r w:rsidRPr="00CD313E">
        <w:t>110-118.</w:t>
      </w:r>
    </w:p>
  </w:footnote>
  <w:footnote w:id="46">
    <w:p w14:paraId="081E3791" w14:textId="77777777" w:rsidR="00A13132" w:rsidRPr="00CD313E" w:rsidRDefault="00A13132" w:rsidP="00283DE6">
      <w:pPr>
        <w:pStyle w:val="FootnoteText"/>
        <w:jc w:val="both"/>
      </w:pPr>
      <w:r w:rsidRPr="00CD313E">
        <w:rPr>
          <w:rStyle w:val="FootnoteReference"/>
        </w:rPr>
        <w:footnoteRef/>
      </w:r>
      <w:r w:rsidRPr="00CD313E">
        <w:t xml:space="preserve"> </w:t>
      </w:r>
      <w:r w:rsidR="0062493A" w:rsidRPr="00CD313E">
        <w:rPr>
          <w:lang w:val="en-US"/>
        </w:rPr>
        <w:t xml:space="preserve">Cfr. </w:t>
      </w:r>
      <w:r w:rsidRPr="00CD313E">
        <w:rPr>
          <w:i/>
        </w:rPr>
        <w:t>Norme</w:t>
      </w:r>
      <w:r w:rsidR="0062493A" w:rsidRPr="00CD313E">
        <w:rPr>
          <w:lang w:val="en-US"/>
        </w:rPr>
        <w:t>,</w:t>
      </w:r>
      <w:r w:rsidRPr="00CD313E">
        <w:t xml:space="preserve"> </w:t>
      </w:r>
      <w:r w:rsidR="00053DD2" w:rsidRPr="00CD313E">
        <w:rPr>
          <w:lang w:val="en-US"/>
        </w:rPr>
        <w:t xml:space="preserve">art. </w:t>
      </w:r>
      <w:r w:rsidRPr="00CD313E">
        <w:t>119-123.</w:t>
      </w:r>
    </w:p>
  </w:footnote>
  <w:footnote w:id="47">
    <w:p w14:paraId="0A465C91" w14:textId="77777777" w:rsidR="00A13132" w:rsidRPr="00CD313E" w:rsidRDefault="00A13132" w:rsidP="00283DE6">
      <w:pPr>
        <w:pStyle w:val="FootnoteText"/>
        <w:jc w:val="both"/>
      </w:pPr>
      <w:r w:rsidRPr="00CD313E">
        <w:rPr>
          <w:rStyle w:val="FootnoteReference"/>
        </w:rPr>
        <w:footnoteRef/>
      </w:r>
      <w:r w:rsidRPr="00CD313E">
        <w:t xml:space="preserve"> </w:t>
      </w:r>
      <w:r w:rsidR="0062493A" w:rsidRPr="00CD313E">
        <w:rPr>
          <w:lang w:val="it-IT"/>
        </w:rPr>
        <w:t xml:space="preserve">Cfr. </w:t>
      </w:r>
      <w:r w:rsidRPr="00CD313E">
        <w:rPr>
          <w:i/>
        </w:rPr>
        <w:t>Norme</w:t>
      </w:r>
      <w:r w:rsidR="0062493A" w:rsidRPr="00CD313E">
        <w:rPr>
          <w:lang w:val="it-IT"/>
        </w:rPr>
        <w:t>,</w:t>
      </w:r>
      <w:r w:rsidRPr="00CD313E">
        <w:t xml:space="preserve"> </w:t>
      </w:r>
      <w:r w:rsidR="00053DD2" w:rsidRPr="00CD313E">
        <w:rPr>
          <w:lang w:val="it-IT"/>
        </w:rPr>
        <w:t xml:space="preserve">art. </w:t>
      </w:r>
      <w:r w:rsidRPr="00CD313E">
        <w:t>103-109.</w:t>
      </w:r>
    </w:p>
  </w:footnote>
  <w:footnote w:id="48">
    <w:p w14:paraId="4859E491" w14:textId="77777777" w:rsidR="00A13132" w:rsidRPr="00CD313E" w:rsidRDefault="00A13132" w:rsidP="00283DE6">
      <w:pPr>
        <w:pStyle w:val="FootnoteText"/>
        <w:jc w:val="both"/>
      </w:pPr>
      <w:r w:rsidRPr="00CD313E">
        <w:rPr>
          <w:rStyle w:val="FootnoteReference"/>
        </w:rPr>
        <w:footnoteRef/>
      </w:r>
      <w:r w:rsidRPr="00CD313E">
        <w:t xml:space="preserve"> </w:t>
      </w:r>
      <w:r w:rsidR="00053DD2" w:rsidRPr="00CD313E">
        <w:rPr>
          <w:lang w:val="it-IT"/>
        </w:rPr>
        <w:t xml:space="preserve">Cfr. </w:t>
      </w:r>
      <w:r w:rsidRPr="00CD313E">
        <w:rPr>
          <w:i/>
        </w:rPr>
        <w:t>Norme</w:t>
      </w:r>
      <w:r w:rsidR="00053DD2" w:rsidRPr="00CD313E">
        <w:rPr>
          <w:lang w:val="it-IT"/>
        </w:rPr>
        <w:t>, art.</w:t>
      </w:r>
      <w:r w:rsidRPr="00CD313E">
        <w:t xml:space="preserve"> 124.</w:t>
      </w:r>
    </w:p>
  </w:footnote>
  <w:footnote w:id="49">
    <w:p w14:paraId="3BA269DD" w14:textId="77777777" w:rsidR="00A13132" w:rsidRPr="00CD313E" w:rsidRDefault="00A13132" w:rsidP="00283DE6">
      <w:pPr>
        <w:pStyle w:val="FootnoteText"/>
        <w:jc w:val="both"/>
      </w:pPr>
      <w:r w:rsidRPr="00CD313E">
        <w:rPr>
          <w:rStyle w:val="FootnoteReference"/>
        </w:rPr>
        <w:footnoteRef/>
      </w:r>
      <w:r w:rsidRPr="00CD313E">
        <w:t xml:space="preserve"> Cfr. </w:t>
      </w:r>
      <w:r w:rsidRPr="00CD313E">
        <w:rPr>
          <w:i/>
        </w:rPr>
        <w:t>Costituzioni</w:t>
      </w:r>
      <w:r w:rsidR="00053DD2" w:rsidRPr="00CD313E">
        <w:rPr>
          <w:lang w:val="it-IT"/>
        </w:rPr>
        <w:t xml:space="preserve">, art. </w:t>
      </w:r>
      <w:r w:rsidRPr="00CD313E">
        <w:t>22.</w:t>
      </w:r>
    </w:p>
  </w:footnote>
  <w:footnote w:id="50">
    <w:p w14:paraId="60C41F4C" w14:textId="77777777" w:rsidR="00A13132" w:rsidRPr="00CD313E" w:rsidRDefault="00A13132" w:rsidP="00283DE6">
      <w:pPr>
        <w:pStyle w:val="FootnoteText"/>
        <w:jc w:val="both"/>
      </w:pPr>
      <w:r w:rsidRPr="00CD313E">
        <w:rPr>
          <w:rStyle w:val="FootnoteReference"/>
        </w:rPr>
        <w:footnoteRef/>
      </w:r>
      <w:r w:rsidRPr="00CD313E">
        <w:t xml:space="preserve"> </w:t>
      </w:r>
      <w:r w:rsidRPr="00CD313E">
        <w:rPr>
          <w:color w:val="191919"/>
        </w:rPr>
        <w:t xml:space="preserve">Cfr. </w:t>
      </w:r>
      <w:r w:rsidR="00AE6FA7" w:rsidRPr="00CD313E">
        <w:rPr>
          <w:i/>
          <w:color w:val="191919"/>
          <w:lang w:val="en-US"/>
        </w:rPr>
        <w:t>Norme</w:t>
      </w:r>
      <w:r w:rsidR="00AE6FA7" w:rsidRPr="00CD313E">
        <w:rPr>
          <w:color w:val="191919"/>
          <w:lang w:val="en-US"/>
        </w:rPr>
        <w:t>, art</w:t>
      </w:r>
      <w:r w:rsidRPr="00CD313E">
        <w:rPr>
          <w:color w:val="191919"/>
        </w:rPr>
        <w:t xml:space="preserve"> 287</w:t>
      </w:r>
      <w:r w:rsidR="00AE6FA7" w:rsidRPr="00CD313E">
        <w:rPr>
          <w:color w:val="191919"/>
          <w:lang w:val="en-US"/>
        </w:rPr>
        <w:t>,</w:t>
      </w:r>
      <w:r w:rsidRPr="00CD313E">
        <w:rPr>
          <w:color w:val="191919"/>
        </w:rPr>
        <w:t xml:space="preserve"> 301.</w:t>
      </w:r>
    </w:p>
  </w:footnote>
  <w:footnote w:id="51">
    <w:p w14:paraId="5EF1828B" w14:textId="77777777" w:rsidR="00A13132" w:rsidRPr="00CD313E" w:rsidRDefault="00A13132" w:rsidP="00283DE6">
      <w:pPr>
        <w:pStyle w:val="FootnoteText"/>
        <w:jc w:val="both"/>
      </w:pPr>
      <w:r w:rsidRPr="00CD313E">
        <w:rPr>
          <w:rStyle w:val="FootnoteReference"/>
        </w:rPr>
        <w:footnoteRef/>
      </w:r>
      <w:r w:rsidRPr="00CD313E">
        <w:t xml:space="preserve"> </w:t>
      </w:r>
      <w:r w:rsidR="00AE6FA7" w:rsidRPr="00CD313E">
        <w:rPr>
          <w:smallCaps/>
          <w:lang w:val="it-IT"/>
        </w:rPr>
        <w:t>Congregazione per gli Istituti di Vita Consacrata e le Società di Vita Apostolica</w:t>
      </w:r>
      <w:r w:rsidR="00AE6FA7" w:rsidRPr="00CD313E">
        <w:rPr>
          <w:lang w:val="it-IT"/>
        </w:rPr>
        <w:t xml:space="preserve">, </w:t>
      </w:r>
      <w:r w:rsidR="00AE6FA7" w:rsidRPr="00CD313E">
        <w:rPr>
          <w:i/>
        </w:rPr>
        <w:t>Linee orientative nella gestione dei beni negli Istituti di Vita Consacrata e nelle Società di Vita Apostolica</w:t>
      </w:r>
      <w:r w:rsidR="00AE6FA7" w:rsidRPr="00CD313E">
        <w:rPr>
          <w:i/>
          <w:lang w:val="it-IT"/>
        </w:rPr>
        <w:t xml:space="preserve"> </w:t>
      </w:r>
      <w:r w:rsidR="00AE6FA7" w:rsidRPr="00CD313E">
        <w:rPr>
          <w:lang w:val="it-IT"/>
        </w:rPr>
        <w:t>(LO), Lettera Circolare, Libreria Ed. Vaticana, Città del Vaticano 2014,</w:t>
      </w:r>
      <w:r w:rsidRPr="00CD313E">
        <w:t xml:space="preserve"> 1.4.</w:t>
      </w:r>
    </w:p>
  </w:footnote>
  <w:footnote w:id="52">
    <w:p w14:paraId="722A09D3" w14:textId="77777777" w:rsidR="00A13132" w:rsidRPr="00CD313E" w:rsidRDefault="00A13132" w:rsidP="00283DE6">
      <w:pPr>
        <w:pStyle w:val="FootnoteText"/>
        <w:jc w:val="both"/>
      </w:pPr>
      <w:r w:rsidRPr="00CD313E">
        <w:rPr>
          <w:rStyle w:val="FootnoteReference"/>
        </w:rPr>
        <w:footnoteRef/>
      </w:r>
      <w:r w:rsidRPr="00CD313E">
        <w:t xml:space="preserve"> Cfr. </w:t>
      </w:r>
      <w:r w:rsidRPr="00CD313E">
        <w:rPr>
          <w:i/>
        </w:rPr>
        <w:t>Norme</w:t>
      </w:r>
      <w:r w:rsidR="00AE6FA7" w:rsidRPr="00CD313E">
        <w:rPr>
          <w:lang w:val="it-IT"/>
        </w:rPr>
        <w:t>, art.</w:t>
      </w:r>
      <w:r w:rsidRPr="00CD313E">
        <w:t xml:space="preserve"> 307.</w:t>
      </w:r>
    </w:p>
  </w:footnote>
  <w:footnote w:id="53">
    <w:p w14:paraId="51C7E31B" w14:textId="77777777" w:rsidR="00A13132" w:rsidRPr="00CD313E" w:rsidRDefault="00A13132" w:rsidP="00283DE6">
      <w:pPr>
        <w:pStyle w:val="FootnoteText"/>
        <w:jc w:val="both"/>
      </w:pPr>
      <w:r w:rsidRPr="00CD313E">
        <w:rPr>
          <w:rStyle w:val="FootnoteReference"/>
        </w:rPr>
        <w:footnoteRef/>
      </w:r>
      <w:r w:rsidRPr="00CD313E">
        <w:t xml:space="preserve"> </w:t>
      </w:r>
      <w:r w:rsidRPr="00CD313E">
        <w:rPr>
          <w:i/>
        </w:rPr>
        <w:t>Costituzioni</w:t>
      </w:r>
      <w:r w:rsidRPr="00CD313E">
        <w:t>, Appendice prima, p. 157.</w:t>
      </w:r>
    </w:p>
  </w:footnote>
  <w:footnote w:id="54">
    <w:p w14:paraId="7C605B98" w14:textId="77777777" w:rsidR="00A13132" w:rsidRPr="00CD313E" w:rsidRDefault="00A13132" w:rsidP="00283DE6">
      <w:pPr>
        <w:pStyle w:val="FootnoteText"/>
        <w:jc w:val="both"/>
      </w:pPr>
      <w:r w:rsidRPr="00CD313E">
        <w:rPr>
          <w:rStyle w:val="FootnoteReference"/>
        </w:rPr>
        <w:footnoteRef/>
      </w:r>
      <w:r w:rsidRPr="00CD313E">
        <w:t xml:space="preserve"> L</w:t>
      </w:r>
      <w:r w:rsidR="00AE6FA7" w:rsidRPr="00CD313E">
        <w:t>O</w:t>
      </w:r>
      <w:r w:rsidRPr="00CD313E">
        <w:t xml:space="preserve"> 1</w:t>
      </w:r>
      <w:r w:rsidR="00AE6FA7" w:rsidRPr="00CD313E">
        <w:rPr>
          <w:lang w:val="it-IT"/>
        </w:rPr>
        <w:t>.</w:t>
      </w:r>
      <w:r w:rsidRPr="00CD313E">
        <w:t>1.</w:t>
      </w:r>
    </w:p>
  </w:footnote>
  <w:footnote w:id="55">
    <w:p w14:paraId="17A6DFCA" w14:textId="77777777" w:rsidR="00A13132" w:rsidRPr="00CD313E" w:rsidRDefault="00A13132" w:rsidP="00283DE6">
      <w:pPr>
        <w:pStyle w:val="FootnoteText"/>
        <w:jc w:val="both"/>
      </w:pPr>
      <w:r w:rsidRPr="00CD313E">
        <w:rPr>
          <w:rStyle w:val="FootnoteReference"/>
        </w:rPr>
        <w:footnoteRef/>
      </w:r>
      <w:r w:rsidR="00AE6FA7" w:rsidRPr="00CD313E">
        <w:t xml:space="preserve"> LO</w:t>
      </w:r>
      <w:r w:rsidRPr="00CD313E">
        <w:t xml:space="preserve"> 1</w:t>
      </w:r>
      <w:r w:rsidR="00AE6FA7" w:rsidRPr="00CD313E">
        <w:rPr>
          <w:lang w:val="it-IT"/>
        </w:rPr>
        <w:t>.</w:t>
      </w:r>
      <w:r w:rsidRPr="00CD313E">
        <w:t>1.</w:t>
      </w:r>
    </w:p>
  </w:footnote>
  <w:footnote w:id="56">
    <w:p w14:paraId="77E40EBD" w14:textId="77777777" w:rsidR="00A13132" w:rsidRPr="00CD313E" w:rsidRDefault="00A13132" w:rsidP="00283DE6">
      <w:pPr>
        <w:pStyle w:val="FootnoteText"/>
        <w:jc w:val="both"/>
      </w:pPr>
      <w:r w:rsidRPr="00CD313E">
        <w:rPr>
          <w:rStyle w:val="FootnoteReference"/>
        </w:rPr>
        <w:footnoteRef/>
      </w:r>
      <w:r w:rsidRPr="00CD313E">
        <w:t xml:space="preserve"> Onlus</w:t>
      </w:r>
      <w:r w:rsidR="00A52E38" w:rsidRPr="00CD313E">
        <w:rPr>
          <w:lang w:val="it-IT"/>
        </w:rPr>
        <w:t xml:space="preserve"> (Organizzazioni non lucrative di utilità sociale)</w:t>
      </w:r>
      <w:r w:rsidRPr="00CD313E">
        <w:t>, Coop</w:t>
      </w:r>
      <w:r w:rsidR="00A52E38" w:rsidRPr="00CD313E">
        <w:rPr>
          <w:lang w:val="it-IT"/>
        </w:rPr>
        <w:t>erative</w:t>
      </w:r>
      <w:r w:rsidRPr="00CD313E">
        <w:t>, Fondazioni, O</w:t>
      </w:r>
      <w:r w:rsidR="00A52E38" w:rsidRPr="00CD313E">
        <w:rPr>
          <w:lang w:val="it-IT"/>
        </w:rPr>
        <w:t>NG (Organizzazioni Non Governative)</w:t>
      </w:r>
      <w:r w:rsidRPr="00CD313E">
        <w:t>, S</w:t>
      </w:r>
      <w:r w:rsidR="00A52E38" w:rsidRPr="00CD313E">
        <w:rPr>
          <w:lang w:val="it-IT"/>
        </w:rPr>
        <w:t>RL (Società a Rischio Limitato)</w:t>
      </w:r>
      <w:r w:rsidRPr="00CD313E">
        <w:t>, A</w:t>
      </w:r>
      <w:r w:rsidR="00A52E38" w:rsidRPr="00CD313E">
        <w:rPr>
          <w:lang w:val="it-IT"/>
        </w:rPr>
        <w:t>SD (Associazioni Sportive Dilettantistiche)</w:t>
      </w:r>
      <w:r w:rsidRPr="00CD313E">
        <w:t>, ecc.</w:t>
      </w:r>
    </w:p>
  </w:footnote>
  <w:footnote w:id="57">
    <w:p w14:paraId="03165802" w14:textId="77777777" w:rsidR="00A13132" w:rsidRPr="00CD313E" w:rsidRDefault="00A13132" w:rsidP="00283DE6">
      <w:pPr>
        <w:pStyle w:val="FootnoteText"/>
        <w:jc w:val="both"/>
      </w:pPr>
      <w:r w:rsidRPr="00CD313E">
        <w:rPr>
          <w:rStyle w:val="FootnoteReference"/>
        </w:rPr>
        <w:footnoteRef/>
      </w:r>
      <w:r w:rsidRPr="00CD313E">
        <w:t xml:space="preserve"> </w:t>
      </w:r>
      <w:r w:rsidR="00DF7328" w:rsidRPr="00CD313E">
        <w:rPr>
          <w:lang w:val="it-IT"/>
        </w:rPr>
        <w:t xml:space="preserve">Cfr. </w:t>
      </w:r>
      <w:r w:rsidRPr="00CD313E">
        <w:rPr>
          <w:i/>
        </w:rPr>
        <w:t>Norme</w:t>
      </w:r>
      <w:r w:rsidRPr="00CD313E">
        <w:t xml:space="preserve">, Appendice prima, </w:t>
      </w:r>
      <w:r w:rsidR="00A52E38" w:rsidRPr="00CD313E">
        <w:rPr>
          <w:lang w:val="it-IT"/>
        </w:rPr>
        <w:t xml:space="preserve">art. </w:t>
      </w:r>
      <w:r w:rsidRPr="00CD313E">
        <w:t>1-3.</w:t>
      </w:r>
    </w:p>
  </w:footnote>
  <w:footnote w:id="58">
    <w:p w14:paraId="0B3AF535" w14:textId="77777777" w:rsidR="00A13132" w:rsidRPr="00CD313E" w:rsidRDefault="00A13132" w:rsidP="00283DE6">
      <w:pPr>
        <w:pStyle w:val="FootnoteText"/>
        <w:jc w:val="both"/>
      </w:pPr>
      <w:r w:rsidRPr="00CD313E">
        <w:rPr>
          <w:rStyle w:val="FootnoteReference"/>
        </w:rPr>
        <w:footnoteRef/>
      </w:r>
      <w:r w:rsidRPr="00CD313E">
        <w:t xml:space="preserve"> Cfr. </w:t>
      </w:r>
      <w:r w:rsidRPr="00CD313E">
        <w:rPr>
          <w:i/>
        </w:rPr>
        <w:t>Norme</w:t>
      </w:r>
      <w:r w:rsidR="00A52E38" w:rsidRPr="00CD313E">
        <w:rPr>
          <w:lang w:val="it-IT"/>
        </w:rPr>
        <w:t xml:space="preserve">, art. </w:t>
      </w:r>
      <w:r w:rsidRPr="00CD313E">
        <w:t>217, 242.</w:t>
      </w:r>
    </w:p>
  </w:footnote>
  <w:footnote w:id="59">
    <w:p w14:paraId="6FDDB9BC" w14:textId="77777777" w:rsidR="00A13132" w:rsidRPr="00CD313E" w:rsidRDefault="00A13132" w:rsidP="00283DE6">
      <w:pPr>
        <w:pStyle w:val="FootnoteText"/>
        <w:jc w:val="both"/>
      </w:pPr>
      <w:r w:rsidRPr="00CD313E">
        <w:rPr>
          <w:rStyle w:val="FootnoteReference"/>
        </w:rPr>
        <w:footnoteRef/>
      </w:r>
      <w:r w:rsidRPr="00CD313E">
        <w:t xml:space="preserve"> </w:t>
      </w:r>
      <w:r w:rsidR="00DF7328" w:rsidRPr="00CD313E">
        <w:rPr>
          <w:lang w:val="it-IT"/>
        </w:rPr>
        <w:t xml:space="preserve">Cfr. </w:t>
      </w:r>
      <w:r w:rsidRPr="00CD313E">
        <w:rPr>
          <w:i/>
        </w:rPr>
        <w:t>Norme</w:t>
      </w:r>
      <w:r w:rsidR="00A52E38" w:rsidRPr="00CD313E">
        <w:rPr>
          <w:lang w:val="it-IT"/>
        </w:rPr>
        <w:t>, art.</w:t>
      </w:r>
      <w:r w:rsidRPr="00CD313E">
        <w:t xml:space="preserve"> 150.</w:t>
      </w:r>
    </w:p>
  </w:footnote>
  <w:footnote w:id="60">
    <w:p w14:paraId="282B5D12" w14:textId="77777777" w:rsidR="00A13132" w:rsidRPr="00CD313E" w:rsidRDefault="00A13132" w:rsidP="00283DE6">
      <w:pPr>
        <w:pStyle w:val="FootnoteText"/>
        <w:jc w:val="both"/>
      </w:pPr>
      <w:r w:rsidRPr="00CD313E">
        <w:rPr>
          <w:rStyle w:val="FootnoteReference"/>
        </w:rPr>
        <w:footnoteRef/>
      </w:r>
      <w:r w:rsidRPr="00CD313E">
        <w:t xml:space="preserve"> Cfr. CJC, c. 636 § 1.</w:t>
      </w:r>
    </w:p>
  </w:footnote>
  <w:footnote w:id="61">
    <w:p w14:paraId="229E48F1" w14:textId="77777777" w:rsidR="00A13132" w:rsidRPr="00CD313E" w:rsidRDefault="00A13132" w:rsidP="00283DE6">
      <w:pPr>
        <w:pStyle w:val="FootnoteText"/>
        <w:jc w:val="both"/>
      </w:pPr>
      <w:r w:rsidRPr="00CD313E">
        <w:rPr>
          <w:rStyle w:val="FootnoteReference"/>
        </w:rPr>
        <w:footnoteRef/>
      </w:r>
      <w:r w:rsidRPr="00CD313E">
        <w:t xml:space="preserve"> Cfr. </w:t>
      </w:r>
      <w:r w:rsidRPr="00CD313E">
        <w:rPr>
          <w:i/>
        </w:rPr>
        <w:t>Costituzioni</w:t>
      </w:r>
      <w:r w:rsidR="00A52E38" w:rsidRPr="00CD313E">
        <w:rPr>
          <w:lang w:val="it-IT"/>
        </w:rPr>
        <w:t xml:space="preserve">, art. </w:t>
      </w:r>
      <w:r w:rsidRPr="00CD313E">
        <w:t>90-94.</w:t>
      </w:r>
    </w:p>
  </w:footnote>
  <w:footnote w:id="62">
    <w:p w14:paraId="2D611161" w14:textId="77777777" w:rsidR="00A13132" w:rsidRPr="00CD313E" w:rsidRDefault="00A13132" w:rsidP="00283DE6">
      <w:pPr>
        <w:pStyle w:val="FootnoteText"/>
        <w:jc w:val="both"/>
        <w:rPr>
          <w:lang w:val="it-IT"/>
        </w:rPr>
      </w:pPr>
      <w:r w:rsidRPr="00CD313E">
        <w:rPr>
          <w:rStyle w:val="FootnoteReference"/>
        </w:rPr>
        <w:footnoteRef/>
      </w:r>
      <w:r w:rsidRPr="00CD313E">
        <w:rPr>
          <w:lang w:val="it-IT"/>
        </w:rPr>
        <w:t xml:space="preserve"> Cfr. </w:t>
      </w:r>
      <w:r w:rsidRPr="00CD313E">
        <w:rPr>
          <w:i/>
          <w:lang w:val="it-IT"/>
        </w:rPr>
        <w:t>Ratio</w:t>
      </w:r>
      <w:r w:rsidRPr="00CD313E">
        <w:rPr>
          <w:lang w:val="it-IT"/>
        </w:rPr>
        <w:t xml:space="preserve">, </w:t>
      </w:r>
      <w:r w:rsidR="00A52E38" w:rsidRPr="00CD313E">
        <w:rPr>
          <w:lang w:val="it-IT"/>
        </w:rPr>
        <w:t>P</w:t>
      </w:r>
      <w:r w:rsidRPr="00CD313E">
        <w:rPr>
          <w:lang w:val="it-IT"/>
        </w:rPr>
        <w:t>arte IV, art. 1 ss.</w:t>
      </w:r>
    </w:p>
  </w:footnote>
  <w:footnote w:id="63">
    <w:p w14:paraId="7FE4892E" w14:textId="77777777" w:rsidR="00A13132" w:rsidRPr="00CD313E" w:rsidRDefault="00A13132" w:rsidP="00283DE6">
      <w:pPr>
        <w:pStyle w:val="FootnoteText"/>
        <w:jc w:val="both"/>
      </w:pPr>
      <w:r w:rsidRPr="00CD313E">
        <w:rPr>
          <w:rStyle w:val="FootnoteReference"/>
        </w:rPr>
        <w:footnoteRef/>
      </w:r>
      <w:r w:rsidRPr="00CD313E">
        <w:t xml:space="preserve"> Cfr. </w:t>
      </w:r>
      <w:r w:rsidRPr="00CD313E">
        <w:rPr>
          <w:i/>
        </w:rPr>
        <w:t>Norme</w:t>
      </w:r>
      <w:r w:rsidR="00DF7328" w:rsidRPr="00CD313E">
        <w:rPr>
          <w:lang w:val="en-US"/>
        </w:rPr>
        <w:t xml:space="preserve">, art. </w:t>
      </w:r>
      <w:r w:rsidRPr="00CD313E">
        <w:t>217.</w:t>
      </w:r>
    </w:p>
  </w:footnote>
  <w:footnote w:id="64">
    <w:p w14:paraId="7D6FACD5" w14:textId="77777777" w:rsidR="00A13132" w:rsidRPr="00283DE6" w:rsidRDefault="00A13132" w:rsidP="00283DE6">
      <w:pPr>
        <w:pStyle w:val="FootnoteText"/>
        <w:jc w:val="both"/>
      </w:pPr>
      <w:r w:rsidRPr="00CD313E">
        <w:rPr>
          <w:rStyle w:val="FootnoteReference"/>
        </w:rPr>
        <w:footnoteRef/>
      </w:r>
      <w:r w:rsidRPr="00CD313E">
        <w:t xml:space="preserve"> Cfr. </w:t>
      </w:r>
      <w:r w:rsidRPr="00CD313E">
        <w:rPr>
          <w:i/>
        </w:rPr>
        <w:t>Norme</w:t>
      </w:r>
      <w:r w:rsidR="00DF7328" w:rsidRPr="00CD313E">
        <w:rPr>
          <w:lang w:val="en-US"/>
        </w:rPr>
        <w:t>, art.</w:t>
      </w:r>
      <w:r w:rsidRPr="00CD313E">
        <w:t xml:space="preserve"> 242.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13E3"/>
    <w:multiLevelType w:val="hybridMultilevel"/>
    <w:tmpl w:val="4EAC70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330F2E"/>
    <w:multiLevelType w:val="hybridMultilevel"/>
    <w:tmpl w:val="23584C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D81236E"/>
    <w:multiLevelType w:val="hybridMultilevel"/>
    <w:tmpl w:val="CD9C70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00E5E7D"/>
    <w:multiLevelType w:val="hybridMultilevel"/>
    <w:tmpl w:val="488A67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07C5F08"/>
    <w:multiLevelType w:val="hybridMultilevel"/>
    <w:tmpl w:val="050042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BFF1798"/>
    <w:multiLevelType w:val="hybridMultilevel"/>
    <w:tmpl w:val="AFAABF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6E82515"/>
    <w:multiLevelType w:val="hybridMultilevel"/>
    <w:tmpl w:val="A6883B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705733D"/>
    <w:multiLevelType w:val="hybridMultilevel"/>
    <w:tmpl w:val="640240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7D23BD5"/>
    <w:multiLevelType w:val="hybridMultilevel"/>
    <w:tmpl w:val="499AF8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85B2C36"/>
    <w:multiLevelType w:val="hybridMultilevel"/>
    <w:tmpl w:val="AAD2E8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4DF592C"/>
    <w:multiLevelType w:val="hybridMultilevel"/>
    <w:tmpl w:val="766A1B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5E65B93"/>
    <w:multiLevelType w:val="hybridMultilevel"/>
    <w:tmpl w:val="ADB238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84D69DE"/>
    <w:multiLevelType w:val="hybridMultilevel"/>
    <w:tmpl w:val="6FD6C5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B857F5E"/>
    <w:multiLevelType w:val="hybridMultilevel"/>
    <w:tmpl w:val="07D4CF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D296071"/>
    <w:multiLevelType w:val="hybridMultilevel"/>
    <w:tmpl w:val="AE4633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ACB61C1"/>
    <w:multiLevelType w:val="hybridMultilevel"/>
    <w:tmpl w:val="0F7EBB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F806D89"/>
    <w:multiLevelType w:val="hybridMultilevel"/>
    <w:tmpl w:val="F44836B2"/>
    <w:lvl w:ilvl="0" w:tplc="E0688A0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7">
    <w:nsid w:val="61C74F8C"/>
    <w:multiLevelType w:val="hybridMultilevel"/>
    <w:tmpl w:val="0A1E7F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2FA6807"/>
    <w:multiLevelType w:val="hybridMultilevel"/>
    <w:tmpl w:val="386A85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8636722"/>
    <w:multiLevelType w:val="hybridMultilevel"/>
    <w:tmpl w:val="A31039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A8C51B7"/>
    <w:multiLevelType w:val="hybridMultilevel"/>
    <w:tmpl w:val="44D610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C4B39AD"/>
    <w:multiLevelType w:val="hybridMultilevel"/>
    <w:tmpl w:val="D19E1A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D5C13D6"/>
    <w:multiLevelType w:val="hybridMultilevel"/>
    <w:tmpl w:val="687277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8"/>
  </w:num>
  <w:num w:numId="3">
    <w:abstractNumId w:val="1"/>
  </w:num>
  <w:num w:numId="4">
    <w:abstractNumId w:val="7"/>
  </w:num>
  <w:num w:numId="5">
    <w:abstractNumId w:val="3"/>
  </w:num>
  <w:num w:numId="6">
    <w:abstractNumId w:val="18"/>
  </w:num>
  <w:num w:numId="7">
    <w:abstractNumId w:val="15"/>
  </w:num>
  <w:num w:numId="8">
    <w:abstractNumId w:val="10"/>
  </w:num>
  <w:num w:numId="9">
    <w:abstractNumId w:val="11"/>
  </w:num>
  <w:num w:numId="10">
    <w:abstractNumId w:val="4"/>
  </w:num>
  <w:num w:numId="11">
    <w:abstractNumId w:val="0"/>
  </w:num>
  <w:num w:numId="12">
    <w:abstractNumId w:val="9"/>
  </w:num>
  <w:num w:numId="13">
    <w:abstractNumId w:val="6"/>
  </w:num>
  <w:num w:numId="14">
    <w:abstractNumId w:val="20"/>
  </w:num>
  <w:num w:numId="15">
    <w:abstractNumId w:val="19"/>
  </w:num>
  <w:num w:numId="16">
    <w:abstractNumId w:val="21"/>
  </w:num>
  <w:num w:numId="17">
    <w:abstractNumId w:val="5"/>
  </w:num>
  <w:num w:numId="18">
    <w:abstractNumId w:val="22"/>
  </w:num>
  <w:num w:numId="19">
    <w:abstractNumId w:val="12"/>
  </w:num>
  <w:num w:numId="20">
    <w:abstractNumId w:val="17"/>
  </w:num>
  <w:num w:numId="21">
    <w:abstractNumId w:val="13"/>
  </w:num>
  <w:num w:numId="22">
    <w:abstractNumId w:val="2"/>
  </w:num>
  <w:num w:numId="2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F0"/>
    <w:rsid w:val="000005D1"/>
    <w:rsid w:val="0000238D"/>
    <w:rsid w:val="00004EE7"/>
    <w:rsid w:val="0000600E"/>
    <w:rsid w:val="0000768F"/>
    <w:rsid w:val="00007EE3"/>
    <w:rsid w:val="00010036"/>
    <w:rsid w:val="000118F2"/>
    <w:rsid w:val="00012517"/>
    <w:rsid w:val="000138B2"/>
    <w:rsid w:val="0001754B"/>
    <w:rsid w:val="00017DC2"/>
    <w:rsid w:val="000233E5"/>
    <w:rsid w:val="0002780A"/>
    <w:rsid w:val="000309FB"/>
    <w:rsid w:val="000315AE"/>
    <w:rsid w:val="0003374B"/>
    <w:rsid w:val="00037482"/>
    <w:rsid w:val="00037B3C"/>
    <w:rsid w:val="0004088A"/>
    <w:rsid w:val="0004164D"/>
    <w:rsid w:val="0004169C"/>
    <w:rsid w:val="00041900"/>
    <w:rsid w:val="0004245D"/>
    <w:rsid w:val="00042942"/>
    <w:rsid w:val="000434DB"/>
    <w:rsid w:val="000448FD"/>
    <w:rsid w:val="00045260"/>
    <w:rsid w:val="00045292"/>
    <w:rsid w:val="00046990"/>
    <w:rsid w:val="00053DD2"/>
    <w:rsid w:val="0006166E"/>
    <w:rsid w:val="00061777"/>
    <w:rsid w:val="000640D2"/>
    <w:rsid w:val="00064265"/>
    <w:rsid w:val="0006628E"/>
    <w:rsid w:val="0006632C"/>
    <w:rsid w:val="00072272"/>
    <w:rsid w:val="00074482"/>
    <w:rsid w:val="00080255"/>
    <w:rsid w:val="0008050C"/>
    <w:rsid w:val="00086A6C"/>
    <w:rsid w:val="000878A2"/>
    <w:rsid w:val="00092CB6"/>
    <w:rsid w:val="00093D0A"/>
    <w:rsid w:val="00097473"/>
    <w:rsid w:val="000977D9"/>
    <w:rsid w:val="000A2186"/>
    <w:rsid w:val="000A6431"/>
    <w:rsid w:val="000B05CA"/>
    <w:rsid w:val="000B110A"/>
    <w:rsid w:val="000B2D9C"/>
    <w:rsid w:val="000B37D2"/>
    <w:rsid w:val="000B3852"/>
    <w:rsid w:val="000B7448"/>
    <w:rsid w:val="000C2E64"/>
    <w:rsid w:val="000C367F"/>
    <w:rsid w:val="000C39BE"/>
    <w:rsid w:val="000C40AD"/>
    <w:rsid w:val="000C5A66"/>
    <w:rsid w:val="000C6856"/>
    <w:rsid w:val="000D1559"/>
    <w:rsid w:val="000D4675"/>
    <w:rsid w:val="000D59F0"/>
    <w:rsid w:val="000E115E"/>
    <w:rsid w:val="000E1578"/>
    <w:rsid w:val="000E2889"/>
    <w:rsid w:val="000E4007"/>
    <w:rsid w:val="000E4F54"/>
    <w:rsid w:val="000E515F"/>
    <w:rsid w:val="000E672E"/>
    <w:rsid w:val="000F5654"/>
    <w:rsid w:val="000F5F0E"/>
    <w:rsid w:val="00100A4F"/>
    <w:rsid w:val="0010114B"/>
    <w:rsid w:val="00103FFA"/>
    <w:rsid w:val="00106809"/>
    <w:rsid w:val="00110B41"/>
    <w:rsid w:val="001116F3"/>
    <w:rsid w:val="001131FE"/>
    <w:rsid w:val="00114443"/>
    <w:rsid w:val="0011603F"/>
    <w:rsid w:val="00116D7A"/>
    <w:rsid w:val="00120F30"/>
    <w:rsid w:val="00122DE8"/>
    <w:rsid w:val="001239C1"/>
    <w:rsid w:val="00126C77"/>
    <w:rsid w:val="001310DB"/>
    <w:rsid w:val="001323A3"/>
    <w:rsid w:val="00132E22"/>
    <w:rsid w:val="001344F0"/>
    <w:rsid w:val="00134FAF"/>
    <w:rsid w:val="00134FE1"/>
    <w:rsid w:val="001354E9"/>
    <w:rsid w:val="001418C4"/>
    <w:rsid w:val="00141987"/>
    <w:rsid w:val="00143AB5"/>
    <w:rsid w:val="00143E35"/>
    <w:rsid w:val="001462BD"/>
    <w:rsid w:val="00146782"/>
    <w:rsid w:val="001501B9"/>
    <w:rsid w:val="0015276A"/>
    <w:rsid w:val="0015361C"/>
    <w:rsid w:val="001547E5"/>
    <w:rsid w:val="0016260F"/>
    <w:rsid w:val="001639AA"/>
    <w:rsid w:val="0016400B"/>
    <w:rsid w:val="00166411"/>
    <w:rsid w:val="00171024"/>
    <w:rsid w:val="001720FF"/>
    <w:rsid w:val="00172796"/>
    <w:rsid w:val="00172DCA"/>
    <w:rsid w:val="00175EDF"/>
    <w:rsid w:val="00181598"/>
    <w:rsid w:val="001878DB"/>
    <w:rsid w:val="00187F8C"/>
    <w:rsid w:val="001913D2"/>
    <w:rsid w:val="001938F4"/>
    <w:rsid w:val="00195465"/>
    <w:rsid w:val="00195D08"/>
    <w:rsid w:val="00197EEB"/>
    <w:rsid w:val="001A2B97"/>
    <w:rsid w:val="001A2D4D"/>
    <w:rsid w:val="001A3F89"/>
    <w:rsid w:val="001A6AF3"/>
    <w:rsid w:val="001A6FFD"/>
    <w:rsid w:val="001A77C8"/>
    <w:rsid w:val="001A7805"/>
    <w:rsid w:val="001B1CAB"/>
    <w:rsid w:val="001B6DAB"/>
    <w:rsid w:val="001B6FAF"/>
    <w:rsid w:val="001B7647"/>
    <w:rsid w:val="001C140B"/>
    <w:rsid w:val="001C2268"/>
    <w:rsid w:val="001C31DC"/>
    <w:rsid w:val="001C36C4"/>
    <w:rsid w:val="001C382A"/>
    <w:rsid w:val="001C6CF4"/>
    <w:rsid w:val="001C732E"/>
    <w:rsid w:val="001D16C5"/>
    <w:rsid w:val="001D1C25"/>
    <w:rsid w:val="001D3C8E"/>
    <w:rsid w:val="001D5EDC"/>
    <w:rsid w:val="001D6586"/>
    <w:rsid w:val="001E17D5"/>
    <w:rsid w:val="001E270C"/>
    <w:rsid w:val="001E2F3F"/>
    <w:rsid w:val="001E4859"/>
    <w:rsid w:val="001E55E9"/>
    <w:rsid w:val="001E6AA2"/>
    <w:rsid w:val="001E6E42"/>
    <w:rsid w:val="001F2D4D"/>
    <w:rsid w:val="001F4703"/>
    <w:rsid w:val="001F5263"/>
    <w:rsid w:val="001F77DF"/>
    <w:rsid w:val="001F7CA6"/>
    <w:rsid w:val="00206A29"/>
    <w:rsid w:val="00210E4E"/>
    <w:rsid w:val="002146A5"/>
    <w:rsid w:val="00223B4E"/>
    <w:rsid w:val="00232AAA"/>
    <w:rsid w:val="0023556F"/>
    <w:rsid w:val="00236B4B"/>
    <w:rsid w:val="00236CEE"/>
    <w:rsid w:val="00237672"/>
    <w:rsid w:val="00237BDF"/>
    <w:rsid w:val="002449A6"/>
    <w:rsid w:val="00246F10"/>
    <w:rsid w:val="002506EA"/>
    <w:rsid w:val="002509F7"/>
    <w:rsid w:val="00251E66"/>
    <w:rsid w:val="0025434E"/>
    <w:rsid w:val="0025455B"/>
    <w:rsid w:val="0025784F"/>
    <w:rsid w:val="00262605"/>
    <w:rsid w:val="00262C4C"/>
    <w:rsid w:val="0026415F"/>
    <w:rsid w:val="002643CB"/>
    <w:rsid w:val="00264C05"/>
    <w:rsid w:val="0026638F"/>
    <w:rsid w:val="0027017B"/>
    <w:rsid w:val="002720B7"/>
    <w:rsid w:val="00274AF2"/>
    <w:rsid w:val="00274EFF"/>
    <w:rsid w:val="00276948"/>
    <w:rsid w:val="00282CA7"/>
    <w:rsid w:val="00283DE6"/>
    <w:rsid w:val="002840E7"/>
    <w:rsid w:val="00284775"/>
    <w:rsid w:val="00284845"/>
    <w:rsid w:val="00285148"/>
    <w:rsid w:val="0028570E"/>
    <w:rsid w:val="00285B8C"/>
    <w:rsid w:val="00286794"/>
    <w:rsid w:val="00291143"/>
    <w:rsid w:val="00291287"/>
    <w:rsid w:val="002921ED"/>
    <w:rsid w:val="002937C6"/>
    <w:rsid w:val="002943AE"/>
    <w:rsid w:val="002946F5"/>
    <w:rsid w:val="0029602B"/>
    <w:rsid w:val="002A04AE"/>
    <w:rsid w:val="002A637E"/>
    <w:rsid w:val="002B122B"/>
    <w:rsid w:val="002B384F"/>
    <w:rsid w:val="002B3D0A"/>
    <w:rsid w:val="002B5E53"/>
    <w:rsid w:val="002B6031"/>
    <w:rsid w:val="002B61F9"/>
    <w:rsid w:val="002C0507"/>
    <w:rsid w:val="002C22ED"/>
    <w:rsid w:val="002C26BE"/>
    <w:rsid w:val="002C3A8E"/>
    <w:rsid w:val="002D15B0"/>
    <w:rsid w:val="002D2190"/>
    <w:rsid w:val="002D58DE"/>
    <w:rsid w:val="002E402C"/>
    <w:rsid w:val="002E61AC"/>
    <w:rsid w:val="002F0907"/>
    <w:rsid w:val="002F0B65"/>
    <w:rsid w:val="002F1F77"/>
    <w:rsid w:val="002F3B51"/>
    <w:rsid w:val="002F4FED"/>
    <w:rsid w:val="00304E24"/>
    <w:rsid w:val="003064F5"/>
    <w:rsid w:val="00307695"/>
    <w:rsid w:val="00311723"/>
    <w:rsid w:val="003137F0"/>
    <w:rsid w:val="00313B4D"/>
    <w:rsid w:val="0031450C"/>
    <w:rsid w:val="00316B7F"/>
    <w:rsid w:val="00316EF6"/>
    <w:rsid w:val="0031701B"/>
    <w:rsid w:val="003178A3"/>
    <w:rsid w:val="00317DDE"/>
    <w:rsid w:val="0032054A"/>
    <w:rsid w:val="00321DD1"/>
    <w:rsid w:val="00322AB3"/>
    <w:rsid w:val="00323B2B"/>
    <w:rsid w:val="00323E30"/>
    <w:rsid w:val="0032403F"/>
    <w:rsid w:val="00327808"/>
    <w:rsid w:val="0033122A"/>
    <w:rsid w:val="00331710"/>
    <w:rsid w:val="00331EA9"/>
    <w:rsid w:val="00333A79"/>
    <w:rsid w:val="00333D4B"/>
    <w:rsid w:val="00340192"/>
    <w:rsid w:val="00344C0C"/>
    <w:rsid w:val="00345424"/>
    <w:rsid w:val="00345841"/>
    <w:rsid w:val="0034732F"/>
    <w:rsid w:val="00347424"/>
    <w:rsid w:val="0035002F"/>
    <w:rsid w:val="00350C09"/>
    <w:rsid w:val="003517BC"/>
    <w:rsid w:val="00353573"/>
    <w:rsid w:val="00354449"/>
    <w:rsid w:val="0035487D"/>
    <w:rsid w:val="00360C46"/>
    <w:rsid w:val="003612B5"/>
    <w:rsid w:val="00363AD8"/>
    <w:rsid w:val="003676C7"/>
    <w:rsid w:val="00367A5B"/>
    <w:rsid w:val="00370691"/>
    <w:rsid w:val="00372B2C"/>
    <w:rsid w:val="00377473"/>
    <w:rsid w:val="003825F7"/>
    <w:rsid w:val="00385CF1"/>
    <w:rsid w:val="0038720C"/>
    <w:rsid w:val="00387CB9"/>
    <w:rsid w:val="003909A8"/>
    <w:rsid w:val="00390A76"/>
    <w:rsid w:val="00392059"/>
    <w:rsid w:val="003927C9"/>
    <w:rsid w:val="00392DF2"/>
    <w:rsid w:val="0039474F"/>
    <w:rsid w:val="00394964"/>
    <w:rsid w:val="00397649"/>
    <w:rsid w:val="003A075A"/>
    <w:rsid w:val="003A1D8D"/>
    <w:rsid w:val="003A318B"/>
    <w:rsid w:val="003A3602"/>
    <w:rsid w:val="003A5230"/>
    <w:rsid w:val="003B073A"/>
    <w:rsid w:val="003B08C0"/>
    <w:rsid w:val="003B2513"/>
    <w:rsid w:val="003B2736"/>
    <w:rsid w:val="003B2EBB"/>
    <w:rsid w:val="003B2EF0"/>
    <w:rsid w:val="003B3C3C"/>
    <w:rsid w:val="003B3D01"/>
    <w:rsid w:val="003B5F83"/>
    <w:rsid w:val="003B6AEE"/>
    <w:rsid w:val="003C01F8"/>
    <w:rsid w:val="003C030E"/>
    <w:rsid w:val="003C08F5"/>
    <w:rsid w:val="003C28F5"/>
    <w:rsid w:val="003C31F8"/>
    <w:rsid w:val="003C431F"/>
    <w:rsid w:val="003C4465"/>
    <w:rsid w:val="003C50A8"/>
    <w:rsid w:val="003D09E2"/>
    <w:rsid w:val="003D0B13"/>
    <w:rsid w:val="003D1EDF"/>
    <w:rsid w:val="003D2029"/>
    <w:rsid w:val="003D2CD9"/>
    <w:rsid w:val="003D2CDC"/>
    <w:rsid w:val="003D4AAC"/>
    <w:rsid w:val="003E097D"/>
    <w:rsid w:val="003E1821"/>
    <w:rsid w:val="003E59DC"/>
    <w:rsid w:val="003F0C5F"/>
    <w:rsid w:val="003F3C41"/>
    <w:rsid w:val="003F5A69"/>
    <w:rsid w:val="003F5C86"/>
    <w:rsid w:val="003F78C3"/>
    <w:rsid w:val="003F798F"/>
    <w:rsid w:val="003F7B55"/>
    <w:rsid w:val="00400A90"/>
    <w:rsid w:val="00404160"/>
    <w:rsid w:val="00404687"/>
    <w:rsid w:val="00405809"/>
    <w:rsid w:val="00405AE8"/>
    <w:rsid w:val="004074C6"/>
    <w:rsid w:val="00411753"/>
    <w:rsid w:val="00411EB1"/>
    <w:rsid w:val="004128F5"/>
    <w:rsid w:val="0041350D"/>
    <w:rsid w:val="00413622"/>
    <w:rsid w:val="00416311"/>
    <w:rsid w:val="00417D61"/>
    <w:rsid w:val="00421C4B"/>
    <w:rsid w:val="00433668"/>
    <w:rsid w:val="00434C5E"/>
    <w:rsid w:val="00440F78"/>
    <w:rsid w:val="00447773"/>
    <w:rsid w:val="00450F31"/>
    <w:rsid w:val="004529A2"/>
    <w:rsid w:val="00453217"/>
    <w:rsid w:val="0045781C"/>
    <w:rsid w:val="0046031E"/>
    <w:rsid w:val="00462012"/>
    <w:rsid w:val="00463F51"/>
    <w:rsid w:val="00465AEC"/>
    <w:rsid w:val="004666D7"/>
    <w:rsid w:val="00470C05"/>
    <w:rsid w:val="00471C7A"/>
    <w:rsid w:val="004721E1"/>
    <w:rsid w:val="004759EC"/>
    <w:rsid w:val="004800A1"/>
    <w:rsid w:val="00482869"/>
    <w:rsid w:val="00484B9F"/>
    <w:rsid w:val="004854E7"/>
    <w:rsid w:val="0048639C"/>
    <w:rsid w:val="00486E0F"/>
    <w:rsid w:val="00490635"/>
    <w:rsid w:val="00490836"/>
    <w:rsid w:val="004915DA"/>
    <w:rsid w:val="0049203D"/>
    <w:rsid w:val="004954A5"/>
    <w:rsid w:val="00496BF3"/>
    <w:rsid w:val="004A2A35"/>
    <w:rsid w:val="004A2D6C"/>
    <w:rsid w:val="004A61CD"/>
    <w:rsid w:val="004A6F37"/>
    <w:rsid w:val="004B1D11"/>
    <w:rsid w:val="004B3600"/>
    <w:rsid w:val="004B3E8E"/>
    <w:rsid w:val="004B6977"/>
    <w:rsid w:val="004C12BC"/>
    <w:rsid w:val="004C386F"/>
    <w:rsid w:val="004C6CB5"/>
    <w:rsid w:val="004D18C5"/>
    <w:rsid w:val="004D414C"/>
    <w:rsid w:val="004D4B89"/>
    <w:rsid w:val="004D5CCA"/>
    <w:rsid w:val="004D6F78"/>
    <w:rsid w:val="004D741F"/>
    <w:rsid w:val="004D7AC5"/>
    <w:rsid w:val="004E0011"/>
    <w:rsid w:val="004E2025"/>
    <w:rsid w:val="004E2F06"/>
    <w:rsid w:val="004E3CE2"/>
    <w:rsid w:val="004E48E4"/>
    <w:rsid w:val="004E4C0D"/>
    <w:rsid w:val="004F11FA"/>
    <w:rsid w:val="004F66B9"/>
    <w:rsid w:val="005001DC"/>
    <w:rsid w:val="00502F0F"/>
    <w:rsid w:val="005044FD"/>
    <w:rsid w:val="005061AE"/>
    <w:rsid w:val="005069DF"/>
    <w:rsid w:val="00510419"/>
    <w:rsid w:val="00510DD2"/>
    <w:rsid w:val="00513553"/>
    <w:rsid w:val="00513AFB"/>
    <w:rsid w:val="0051629D"/>
    <w:rsid w:val="005240CC"/>
    <w:rsid w:val="00526B62"/>
    <w:rsid w:val="00527720"/>
    <w:rsid w:val="005301EE"/>
    <w:rsid w:val="00530DDB"/>
    <w:rsid w:val="00531664"/>
    <w:rsid w:val="00537E4E"/>
    <w:rsid w:val="00540B64"/>
    <w:rsid w:val="00540D2B"/>
    <w:rsid w:val="005417B9"/>
    <w:rsid w:val="00545B70"/>
    <w:rsid w:val="005527B9"/>
    <w:rsid w:val="00556794"/>
    <w:rsid w:val="005574EC"/>
    <w:rsid w:val="00557DC7"/>
    <w:rsid w:val="005611A4"/>
    <w:rsid w:val="00565AA2"/>
    <w:rsid w:val="00565F58"/>
    <w:rsid w:val="005709C9"/>
    <w:rsid w:val="005737BA"/>
    <w:rsid w:val="00574A43"/>
    <w:rsid w:val="00575013"/>
    <w:rsid w:val="00580221"/>
    <w:rsid w:val="00580520"/>
    <w:rsid w:val="005805FA"/>
    <w:rsid w:val="005920EF"/>
    <w:rsid w:val="00593EBC"/>
    <w:rsid w:val="005971A0"/>
    <w:rsid w:val="005974DA"/>
    <w:rsid w:val="005976FB"/>
    <w:rsid w:val="005A08D9"/>
    <w:rsid w:val="005A1C4F"/>
    <w:rsid w:val="005A5B44"/>
    <w:rsid w:val="005A6D31"/>
    <w:rsid w:val="005A732E"/>
    <w:rsid w:val="005B14D6"/>
    <w:rsid w:val="005B2446"/>
    <w:rsid w:val="005B326D"/>
    <w:rsid w:val="005B3511"/>
    <w:rsid w:val="005B3D18"/>
    <w:rsid w:val="005B40EF"/>
    <w:rsid w:val="005B5A43"/>
    <w:rsid w:val="005C2A67"/>
    <w:rsid w:val="005C770F"/>
    <w:rsid w:val="005C793C"/>
    <w:rsid w:val="005D00C2"/>
    <w:rsid w:val="005D1A29"/>
    <w:rsid w:val="005D1B58"/>
    <w:rsid w:val="005D48B0"/>
    <w:rsid w:val="005D5052"/>
    <w:rsid w:val="005D56BB"/>
    <w:rsid w:val="005D710F"/>
    <w:rsid w:val="005E0E92"/>
    <w:rsid w:val="005E1672"/>
    <w:rsid w:val="005E1B63"/>
    <w:rsid w:val="005E29C2"/>
    <w:rsid w:val="005E33E5"/>
    <w:rsid w:val="005E481B"/>
    <w:rsid w:val="005E4C1E"/>
    <w:rsid w:val="005E7D0F"/>
    <w:rsid w:val="005F2E33"/>
    <w:rsid w:val="005F4084"/>
    <w:rsid w:val="005F5023"/>
    <w:rsid w:val="005F5ACF"/>
    <w:rsid w:val="005F6B70"/>
    <w:rsid w:val="00600130"/>
    <w:rsid w:val="00600155"/>
    <w:rsid w:val="00603D1C"/>
    <w:rsid w:val="006040CE"/>
    <w:rsid w:val="00604DD1"/>
    <w:rsid w:val="006061FD"/>
    <w:rsid w:val="00607023"/>
    <w:rsid w:val="00616310"/>
    <w:rsid w:val="00616AC7"/>
    <w:rsid w:val="00624620"/>
    <w:rsid w:val="0062493A"/>
    <w:rsid w:val="00631F13"/>
    <w:rsid w:val="00632A18"/>
    <w:rsid w:val="006330DE"/>
    <w:rsid w:val="00634E76"/>
    <w:rsid w:val="00636D5C"/>
    <w:rsid w:val="00640069"/>
    <w:rsid w:val="006427C3"/>
    <w:rsid w:val="00644DA9"/>
    <w:rsid w:val="0064552F"/>
    <w:rsid w:val="00646581"/>
    <w:rsid w:val="00647D2F"/>
    <w:rsid w:val="006503F4"/>
    <w:rsid w:val="006538E3"/>
    <w:rsid w:val="00656107"/>
    <w:rsid w:val="006575CC"/>
    <w:rsid w:val="00661FA0"/>
    <w:rsid w:val="00670D2B"/>
    <w:rsid w:val="00673614"/>
    <w:rsid w:val="00677371"/>
    <w:rsid w:val="00677A1F"/>
    <w:rsid w:val="00684712"/>
    <w:rsid w:val="00684B44"/>
    <w:rsid w:val="00691C05"/>
    <w:rsid w:val="00693638"/>
    <w:rsid w:val="0069385E"/>
    <w:rsid w:val="006940FE"/>
    <w:rsid w:val="00695373"/>
    <w:rsid w:val="00695803"/>
    <w:rsid w:val="00696B43"/>
    <w:rsid w:val="006A0F9C"/>
    <w:rsid w:val="006A471C"/>
    <w:rsid w:val="006A4F2D"/>
    <w:rsid w:val="006A4F5D"/>
    <w:rsid w:val="006A54F2"/>
    <w:rsid w:val="006B02BF"/>
    <w:rsid w:val="006B131E"/>
    <w:rsid w:val="006B2E3D"/>
    <w:rsid w:val="006B4104"/>
    <w:rsid w:val="006C07F5"/>
    <w:rsid w:val="006C331D"/>
    <w:rsid w:val="006C7C2F"/>
    <w:rsid w:val="006D2133"/>
    <w:rsid w:val="006D32C8"/>
    <w:rsid w:val="006D7274"/>
    <w:rsid w:val="006E3608"/>
    <w:rsid w:val="006E386F"/>
    <w:rsid w:val="006E3973"/>
    <w:rsid w:val="006E403F"/>
    <w:rsid w:val="006E5963"/>
    <w:rsid w:val="006F073B"/>
    <w:rsid w:val="006F2B9A"/>
    <w:rsid w:val="006F59AE"/>
    <w:rsid w:val="006F602E"/>
    <w:rsid w:val="006F6B85"/>
    <w:rsid w:val="006F6E00"/>
    <w:rsid w:val="00700D26"/>
    <w:rsid w:val="00703787"/>
    <w:rsid w:val="00705B08"/>
    <w:rsid w:val="00705D15"/>
    <w:rsid w:val="00706446"/>
    <w:rsid w:val="00706450"/>
    <w:rsid w:val="00711DAC"/>
    <w:rsid w:val="007123FD"/>
    <w:rsid w:val="00712AD2"/>
    <w:rsid w:val="007168E9"/>
    <w:rsid w:val="007170DC"/>
    <w:rsid w:val="007216E5"/>
    <w:rsid w:val="00721C07"/>
    <w:rsid w:val="00722628"/>
    <w:rsid w:val="00724F70"/>
    <w:rsid w:val="00727160"/>
    <w:rsid w:val="00730474"/>
    <w:rsid w:val="007342D4"/>
    <w:rsid w:val="00737343"/>
    <w:rsid w:val="007421F4"/>
    <w:rsid w:val="00742971"/>
    <w:rsid w:val="007429F5"/>
    <w:rsid w:val="00744553"/>
    <w:rsid w:val="00744708"/>
    <w:rsid w:val="00745C1E"/>
    <w:rsid w:val="00746D9E"/>
    <w:rsid w:val="00750977"/>
    <w:rsid w:val="00750F39"/>
    <w:rsid w:val="0075430F"/>
    <w:rsid w:val="00760129"/>
    <w:rsid w:val="00760BBB"/>
    <w:rsid w:val="00761125"/>
    <w:rsid w:val="0076158C"/>
    <w:rsid w:val="007623BE"/>
    <w:rsid w:val="007623D0"/>
    <w:rsid w:val="00763A0A"/>
    <w:rsid w:val="00763B87"/>
    <w:rsid w:val="00763D64"/>
    <w:rsid w:val="00764DDB"/>
    <w:rsid w:val="00770261"/>
    <w:rsid w:val="00772B14"/>
    <w:rsid w:val="00773DEA"/>
    <w:rsid w:val="00774649"/>
    <w:rsid w:val="00777C9F"/>
    <w:rsid w:val="00780EE8"/>
    <w:rsid w:val="00782E54"/>
    <w:rsid w:val="00783246"/>
    <w:rsid w:val="00783673"/>
    <w:rsid w:val="00791962"/>
    <w:rsid w:val="0079206E"/>
    <w:rsid w:val="00792CAA"/>
    <w:rsid w:val="007A10C8"/>
    <w:rsid w:val="007A2BB8"/>
    <w:rsid w:val="007A7211"/>
    <w:rsid w:val="007A744D"/>
    <w:rsid w:val="007C31F8"/>
    <w:rsid w:val="007C3EDF"/>
    <w:rsid w:val="007C45CF"/>
    <w:rsid w:val="007C5048"/>
    <w:rsid w:val="007C7EF0"/>
    <w:rsid w:val="007D1558"/>
    <w:rsid w:val="007D1B15"/>
    <w:rsid w:val="007D3091"/>
    <w:rsid w:val="007D37BA"/>
    <w:rsid w:val="007D6BEF"/>
    <w:rsid w:val="007E0A83"/>
    <w:rsid w:val="007E1AE4"/>
    <w:rsid w:val="007E48BF"/>
    <w:rsid w:val="007E6A1B"/>
    <w:rsid w:val="007F156E"/>
    <w:rsid w:val="00800E69"/>
    <w:rsid w:val="00801434"/>
    <w:rsid w:val="00801D2B"/>
    <w:rsid w:val="008038F3"/>
    <w:rsid w:val="00804C8C"/>
    <w:rsid w:val="0080552A"/>
    <w:rsid w:val="00806EBD"/>
    <w:rsid w:val="00807611"/>
    <w:rsid w:val="008076C7"/>
    <w:rsid w:val="00810D3E"/>
    <w:rsid w:val="00814D36"/>
    <w:rsid w:val="00815758"/>
    <w:rsid w:val="00815980"/>
    <w:rsid w:val="008221B3"/>
    <w:rsid w:val="00823308"/>
    <w:rsid w:val="008244B7"/>
    <w:rsid w:val="00824B7C"/>
    <w:rsid w:val="00827516"/>
    <w:rsid w:val="008309AD"/>
    <w:rsid w:val="00831772"/>
    <w:rsid w:val="00833C8C"/>
    <w:rsid w:val="00836D72"/>
    <w:rsid w:val="008449E6"/>
    <w:rsid w:val="008453A1"/>
    <w:rsid w:val="00845B12"/>
    <w:rsid w:val="00847E68"/>
    <w:rsid w:val="008510DE"/>
    <w:rsid w:val="0085389E"/>
    <w:rsid w:val="00854B9C"/>
    <w:rsid w:val="00855425"/>
    <w:rsid w:val="00864D72"/>
    <w:rsid w:val="00865A47"/>
    <w:rsid w:val="00867453"/>
    <w:rsid w:val="008674F7"/>
    <w:rsid w:val="00867A53"/>
    <w:rsid w:val="00870957"/>
    <w:rsid w:val="00871E6D"/>
    <w:rsid w:val="00873BB9"/>
    <w:rsid w:val="00874A58"/>
    <w:rsid w:val="0087502D"/>
    <w:rsid w:val="0087700E"/>
    <w:rsid w:val="00882541"/>
    <w:rsid w:val="008834CA"/>
    <w:rsid w:val="008844ED"/>
    <w:rsid w:val="00892F8F"/>
    <w:rsid w:val="00895850"/>
    <w:rsid w:val="00896788"/>
    <w:rsid w:val="008A020A"/>
    <w:rsid w:val="008A06D5"/>
    <w:rsid w:val="008A0E3E"/>
    <w:rsid w:val="008A1353"/>
    <w:rsid w:val="008A2774"/>
    <w:rsid w:val="008A5989"/>
    <w:rsid w:val="008B2357"/>
    <w:rsid w:val="008B314C"/>
    <w:rsid w:val="008C059C"/>
    <w:rsid w:val="008C06E9"/>
    <w:rsid w:val="008C07ED"/>
    <w:rsid w:val="008C1033"/>
    <w:rsid w:val="008C167C"/>
    <w:rsid w:val="008C17C0"/>
    <w:rsid w:val="008C2CF2"/>
    <w:rsid w:val="008D032C"/>
    <w:rsid w:val="008D141F"/>
    <w:rsid w:val="008D20F2"/>
    <w:rsid w:val="008D22EF"/>
    <w:rsid w:val="008D3C77"/>
    <w:rsid w:val="008D55CA"/>
    <w:rsid w:val="008D5B68"/>
    <w:rsid w:val="008D5E84"/>
    <w:rsid w:val="008D6CA2"/>
    <w:rsid w:val="008E1BBB"/>
    <w:rsid w:val="008E2AD4"/>
    <w:rsid w:val="008E5A82"/>
    <w:rsid w:val="008E6CF4"/>
    <w:rsid w:val="008F320B"/>
    <w:rsid w:val="008F3765"/>
    <w:rsid w:val="008F46C3"/>
    <w:rsid w:val="008F6874"/>
    <w:rsid w:val="00900FCD"/>
    <w:rsid w:val="00901823"/>
    <w:rsid w:val="00901E47"/>
    <w:rsid w:val="00901FD3"/>
    <w:rsid w:val="00902C92"/>
    <w:rsid w:val="00906488"/>
    <w:rsid w:val="00907D72"/>
    <w:rsid w:val="00907D76"/>
    <w:rsid w:val="0091040E"/>
    <w:rsid w:val="009127FF"/>
    <w:rsid w:val="00912A8D"/>
    <w:rsid w:val="0092053D"/>
    <w:rsid w:val="00920607"/>
    <w:rsid w:val="00921594"/>
    <w:rsid w:val="00921781"/>
    <w:rsid w:val="00925FA7"/>
    <w:rsid w:val="0092746A"/>
    <w:rsid w:val="00927960"/>
    <w:rsid w:val="00927F1B"/>
    <w:rsid w:val="0093010C"/>
    <w:rsid w:val="009301A0"/>
    <w:rsid w:val="00930F86"/>
    <w:rsid w:val="00935F24"/>
    <w:rsid w:val="0094066A"/>
    <w:rsid w:val="009427C9"/>
    <w:rsid w:val="00943E04"/>
    <w:rsid w:val="00944062"/>
    <w:rsid w:val="00946FB9"/>
    <w:rsid w:val="00947E4B"/>
    <w:rsid w:val="0095444B"/>
    <w:rsid w:val="0095792B"/>
    <w:rsid w:val="0096148D"/>
    <w:rsid w:val="009617EB"/>
    <w:rsid w:val="0096195C"/>
    <w:rsid w:val="00962F81"/>
    <w:rsid w:val="00971499"/>
    <w:rsid w:val="0097189D"/>
    <w:rsid w:val="00972182"/>
    <w:rsid w:val="00972E58"/>
    <w:rsid w:val="009739D4"/>
    <w:rsid w:val="00976B22"/>
    <w:rsid w:val="00977DDC"/>
    <w:rsid w:val="00980825"/>
    <w:rsid w:val="00981D41"/>
    <w:rsid w:val="009840E5"/>
    <w:rsid w:val="009875CE"/>
    <w:rsid w:val="009903C7"/>
    <w:rsid w:val="00991E26"/>
    <w:rsid w:val="00992599"/>
    <w:rsid w:val="0099274B"/>
    <w:rsid w:val="00993952"/>
    <w:rsid w:val="00994724"/>
    <w:rsid w:val="009A1776"/>
    <w:rsid w:val="009A3237"/>
    <w:rsid w:val="009A43FC"/>
    <w:rsid w:val="009A46B7"/>
    <w:rsid w:val="009B0013"/>
    <w:rsid w:val="009B6863"/>
    <w:rsid w:val="009B798C"/>
    <w:rsid w:val="009C40E6"/>
    <w:rsid w:val="009C65A2"/>
    <w:rsid w:val="009C65AB"/>
    <w:rsid w:val="009C75CF"/>
    <w:rsid w:val="009D094D"/>
    <w:rsid w:val="009D1BDD"/>
    <w:rsid w:val="009D1FFC"/>
    <w:rsid w:val="009D2EE8"/>
    <w:rsid w:val="009D4200"/>
    <w:rsid w:val="009D5E3A"/>
    <w:rsid w:val="009D69AD"/>
    <w:rsid w:val="009E41EC"/>
    <w:rsid w:val="009E77D4"/>
    <w:rsid w:val="009F02C8"/>
    <w:rsid w:val="009F1E58"/>
    <w:rsid w:val="009F47A1"/>
    <w:rsid w:val="009F4AC4"/>
    <w:rsid w:val="009F640D"/>
    <w:rsid w:val="009F6702"/>
    <w:rsid w:val="009F7FD7"/>
    <w:rsid w:val="00A0103A"/>
    <w:rsid w:val="00A013FF"/>
    <w:rsid w:val="00A01655"/>
    <w:rsid w:val="00A03645"/>
    <w:rsid w:val="00A046B6"/>
    <w:rsid w:val="00A05045"/>
    <w:rsid w:val="00A05A47"/>
    <w:rsid w:val="00A06CC4"/>
    <w:rsid w:val="00A10A71"/>
    <w:rsid w:val="00A11E79"/>
    <w:rsid w:val="00A13132"/>
    <w:rsid w:val="00A168BD"/>
    <w:rsid w:val="00A20282"/>
    <w:rsid w:val="00A20284"/>
    <w:rsid w:val="00A21009"/>
    <w:rsid w:val="00A2142A"/>
    <w:rsid w:val="00A22C68"/>
    <w:rsid w:val="00A22FC0"/>
    <w:rsid w:val="00A24CA4"/>
    <w:rsid w:val="00A271E5"/>
    <w:rsid w:val="00A27902"/>
    <w:rsid w:val="00A3046E"/>
    <w:rsid w:val="00A314D8"/>
    <w:rsid w:val="00A321C6"/>
    <w:rsid w:val="00A34673"/>
    <w:rsid w:val="00A34AF8"/>
    <w:rsid w:val="00A36603"/>
    <w:rsid w:val="00A413BA"/>
    <w:rsid w:val="00A42A9E"/>
    <w:rsid w:val="00A42AC0"/>
    <w:rsid w:val="00A439E7"/>
    <w:rsid w:val="00A4419A"/>
    <w:rsid w:val="00A46C38"/>
    <w:rsid w:val="00A50D2B"/>
    <w:rsid w:val="00A512BC"/>
    <w:rsid w:val="00A52E38"/>
    <w:rsid w:val="00A53A74"/>
    <w:rsid w:val="00A54C92"/>
    <w:rsid w:val="00A55161"/>
    <w:rsid w:val="00A5640A"/>
    <w:rsid w:val="00A57BC9"/>
    <w:rsid w:val="00A60DEC"/>
    <w:rsid w:val="00A61A5D"/>
    <w:rsid w:val="00A61ADC"/>
    <w:rsid w:val="00A634AA"/>
    <w:rsid w:val="00A64293"/>
    <w:rsid w:val="00A6578D"/>
    <w:rsid w:val="00A73F7F"/>
    <w:rsid w:val="00A8206E"/>
    <w:rsid w:val="00A82B49"/>
    <w:rsid w:val="00A84F89"/>
    <w:rsid w:val="00A85DB6"/>
    <w:rsid w:val="00A87180"/>
    <w:rsid w:val="00A874DE"/>
    <w:rsid w:val="00A877FD"/>
    <w:rsid w:val="00A90C8F"/>
    <w:rsid w:val="00A92D81"/>
    <w:rsid w:val="00A937C2"/>
    <w:rsid w:val="00A94B34"/>
    <w:rsid w:val="00A94B91"/>
    <w:rsid w:val="00A97D3B"/>
    <w:rsid w:val="00AA50EB"/>
    <w:rsid w:val="00AA5F34"/>
    <w:rsid w:val="00AA73B4"/>
    <w:rsid w:val="00AB2EEA"/>
    <w:rsid w:val="00AB4FC2"/>
    <w:rsid w:val="00AB547C"/>
    <w:rsid w:val="00AB5790"/>
    <w:rsid w:val="00AC0113"/>
    <w:rsid w:val="00AC040A"/>
    <w:rsid w:val="00AC0784"/>
    <w:rsid w:val="00AC0D21"/>
    <w:rsid w:val="00AC3A06"/>
    <w:rsid w:val="00AC529F"/>
    <w:rsid w:val="00AC63EE"/>
    <w:rsid w:val="00AC690E"/>
    <w:rsid w:val="00AC712D"/>
    <w:rsid w:val="00AC7702"/>
    <w:rsid w:val="00AD1C71"/>
    <w:rsid w:val="00AD2AC6"/>
    <w:rsid w:val="00AD3BF0"/>
    <w:rsid w:val="00AD6C69"/>
    <w:rsid w:val="00AD71A2"/>
    <w:rsid w:val="00AE0750"/>
    <w:rsid w:val="00AE19F0"/>
    <w:rsid w:val="00AE1FC7"/>
    <w:rsid w:val="00AE2AE3"/>
    <w:rsid w:val="00AE3857"/>
    <w:rsid w:val="00AE4E63"/>
    <w:rsid w:val="00AE6FA7"/>
    <w:rsid w:val="00AF0EA2"/>
    <w:rsid w:val="00AF11D4"/>
    <w:rsid w:val="00AF2099"/>
    <w:rsid w:val="00AF312B"/>
    <w:rsid w:val="00AF3A60"/>
    <w:rsid w:val="00AF6205"/>
    <w:rsid w:val="00B01996"/>
    <w:rsid w:val="00B043DF"/>
    <w:rsid w:val="00B047F8"/>
    <w:rsid w:val="00B068AB"/>
    <w:rsid w:val="00B10222"/>
    <w:rsid w:val="00B11C6E"/>
    <w:rsid w:val="00B13E31"/>
    <w:rsid w:val="00B16BB2"/>
    <w:rsid w:val="00B178A2"/>
    <w:rsid w:val="00B17DC1"/>
    <w:rsid w:val="00B203BF"/>
    <w:rsid w:val="00B218FE"/>
    <w:rsid w:val="00B239F6"/>
    <w:rsid w:val="00B2451E"/>
    <w:rsid w:val="00B248D4"/>
    <w:rsid w:val="00B263A7"/>
    <w:rsid w:val="00B26656"/>
    <w:rsid w:val="00B26FF5"/>
    <w:rsid w:val="00B27D1D"/>
    <w:rsid w:val="00B36663"/>
    <w:rsid w:val="00B368AB"/>
    <w:rsid w:val="00B36CB9"/>
    <w:rsid w:val="00B370EC"/>
    <w:rsid w:val="00B4152F"/>
    <w:rsid w:val="00B41E6B"/>
    <w:rsid w:val="00B43821"/>
    <w:rsid w:val="00B46740"/>
    <w:rsid w:val="00B51AF7"/>
    <w:rsid w:val="00B53ED8"/>
    <w:rsid w:val="00B543E3"/>
    <w:rsid w:val="00B562BF"/>
    <w:rsid w:val="00B56423"/>
    <w:rsid w:val="00B60948"/>
    <w:rsid w:val="00B61C3F"/>
    <w:rsid w:val="00B62899"/>
    <w:rsid w:val="00B65C89"/>
    <w:rsid w:val="00B675A8"/>
    <w:rsid w:val="00B7012B"/>
    <w:rsid w:val="00B72693"/>
    <w:rsid w:val="00B726AA"/>
    <w:rsid w:val="00B802EE"/>
    <w:rsid w:val="00B803F5"/>
    <w:rsid w:val="00B826D7"/>
    <w:rsid w:val="00B829EB"/>
    <w:rsid w:val="00B83758"/>
    <w:rsid w:val="00B83DBF"/>
    <w:rsid w:val="00B8666A"/>
    <w:rsid w:val="00B874D6"/>
    <w:rsid w:val="00B87932"/>
    <w:rsid w:val="00B92EB4"/>
    <w:rsid w:val="00B95272"/>
    <w:rsid w:val="00B97F15"/>
    <w:rsid w:val="00B97FB1"/>
    <w:rsid w:val="00BA2396"/>
    <w:rsid w:val="00BA2669"/>
    <w:rsid w:val="00BA352E"/>
    <w:rsid w:val="00BA4222"/>
    <w:rsid w:val="00BA528B"/>
    <w:rsid w:val="00BB1238"/>
    <w:rsid w:val="00BB29E9"/>
    <w:rsid w:val="00BB30EA"/>
    <w:rsid w:val="00BB38A5"/>
    <w:rsid w:val="00BB553F"/>
    <w:rsid w:val="00BB6E35"/>
    <w:rsid w:val="00BB72F6"/>
    <w:rsid w:val="00BC03C3"/>
    <w:rsid w:val="00BC0AEE"/>
    <w:rsid w:val="00BC1575"/>
    <w:rsid w:val="00BC454D"/>
    <w:rsid w:val="00BC4D34"/>
    <w:rsid w:val="00BC6574"/>
    <w:rsid w:val="00BC6EA7"/>
    <w:rsid w:val="00BC7BC4"/>
    <w:rsid w:val="00BD32E2"/>
    <w:rsid w:val="00BD354D"/>
    <w:rsid w:val="00BD3923"/>
    <w:rsid w:val="00BD4928"/>
    <w:rsid w:val="00BD75DB"/>
    <w:rsid w:val="00BD7FEE"/>
    <w:rsid w:val="00BE0F19"/>
    <w:rsid w:val="00BE5262"/>
    <w:rsid w:val="00BE622B"/>
    <w:rsid w:val="00BE7067"/>
    <w:rsid w:val="00BF0179"/>
    <w:rsid w:val="00BF01C6"/>
    <w:rsid w:val="00BF3293"/>
    <w:rsid w:val="00BF3E5A"/>
    <w:rsid w:val="00BF3FC2"/>
    <w:rsid w:val="00BF607F"/>
    <w:rsid w:val="00BF614F"/>
    <w:rsid w:val="00C00CDD"/>
    <w:rsid w:val="00C00EBC"/>
    <w:rsid w:val="00C03A82"/>
    <w:rsid w:val="00C045B3"/>
    <w:rsid w:val="00C05772"/>
    <w:rsid w:val="00C05F35"/>
    <w:rsid w:val="00C06663"/>
    <w:rsid w:val="00C11845"/>
    <w:rsid w:val="00C121E8"/>
    <w:rsid w:val="00C13305"/>
    <w:rsid w:val="00C17E8A"/>
    <w:rsid w:val="00C2023F"/>
    <w:rsid w:val="00C2310E"/>
    <w:rsid w:val="00C23294"/>
    <w:rsid w:val="00C24B57"/>
    <w:rsid w:val="00C2561F"/>
    <w:rsid w:val="00C25C6B"/>
    <w:rsid w:val="00C269BF"/>
    <w:rsid w:val="00C27D03"/>
    <w:rsid w:val="00C30871"/>
    <w:rsid w:val="00C30C2A"/>
    <w:rsid w:val="00C35A8A"/>
    <w:rsid w:val="00C35B4E"/>
    <w:rsid w:val="00C35C0E"/>
    <w:rsid w:val="00C37865"/>
    <w:rsid w:val="00C43E53"/>
    <w:rsid w:val="00C4624E"/>
    <w:rsid w:val="00C46CBC"/>
    <w:rsid w:val="00C471D2"/>
    <w:rsid w:val="00C51341"/>
    <w:rsid w:val="00C54673"/>
    <w:rsid w:val="00C602F3"/>
    <w:rsid w:val="00C61059"/>
    <w:rsid w:val="00C616FB"/>
    <w:rsid w:val="00C63E39"/>
    <w:rsid w:val="00C674FD"/>
    <w:rsid w:val="00C67654"/>
    <w:rsid w:val="00C7122D"/>
    <w:rsid w:val="00C7130E"/>
    <w:rsid w:val="00C714EB"/>
    <w:rsid w:val="00C71F42"/>
    <w:rsid w:val="00C72752"/>
    <w:rsid w:val="00C73F0D"/>
    <w:rsid w:val="00C75B1A"/>
    <w:rsid w:val="00C77FBC"/>
    <w:rsid w:val="00C80474"/>
    <w:rsid w:val="00C8172D"/>
    <w:rsid w:val="00C81E2E"/>
    <w:rsid w:val="00C82901"/>
    <w:rsid w:val="00C85700"/>
    <w:rsid w:val="00C863C9"/>
    <w:rsid w:val="00C94387"/>
    <w:rsid w:val="00C9466E"/>
    <w:rsid w:val="00C95130"/>
    <w:rsid w:val="00C952B1"/>
    <w:rsid w:val="00C96D32"/>
    <w:rsid w:val="00C97D1E"/>
    <w:rsid w:val="00CA0050"/>
    <w:rsid w:val="00CA07B2"/>
    <w:rsid w:val="00CA0A90"/>
    <w:rsid w:val="00CA39CA"/>
    <w:rsid w:val="00CA50B3"/>
    <w:rsid w:val="00CA531A"/>
    <w:rsid w:val="00CA59A2"/>
    <w:rsid w:val="00CA59DE"/>
    <w:rsid w:val="00CA6B3C"/>
    <w:rsid w:val="00CB3427"/>
    <w:rsid w:val="00CC043A"/>
    <w:rsid w:val="00CC2369"/>
    <w:rsid w:val="00CC3BF3"/>
    <w:rsid w:val="00CC4A1D"/>
    <w:rsid w:val="00CC51DE"/>
    <w:rsid w:val="00CC5F7E"/>
    <w:rsid w:val="00CC69B0"/>
    <w:rsid w:val="00CC6B3C"/>
    <w:rsid w:val="00CD014D"/>
    <w:rsid w:val="00CD044F"/>
    <w:rsid w:val="00CD1884"/>
    <w:rsid w:val="00CD1AC7"/>
    <w:rsid w:val="00CD313E"/>
    <w:rsid w:val="00CD3688"/>
    <w:rsid w:val="00CD4986"/>
    <w:rsid w:val="00CE069B"/>
    <w:rsid w:val="00CE101E"/>
    <w:rsid w:val="00CE3EBF"/>
    <w:rsid w:val="00CE446C"/>
    <w:rsid w:val="00CF1757"/>
    <w:rsid w:val="00CF1984"/>
    <w:rsid w:val="00CF34B9"/>
    <w:rsid w:val="00CF4BCD"/>
    <w:rsid w:val="00CF53C7"/>
    <w:rsid w:val="00CF66C1"/>
    <w:rsid w:val="00D00FDB"/>
    <w:rsid w:val="00D02A4E"/>
    <w:rsid w:val="00D06002"/>
    <w:rsid w:val="00D06A02"/>
    <w:rsid w:val="00D06C12"/>
    <w:rsid w:val="00D07C90"/>
    <w:rsid w:val="00D1019C"/>
    <w:rsid w:val="00D1039C"/>
    <w:rsid w:val="00D10B1B"/>
    <w:rsid w:val="00D11C03"/>
    <w:rsid w:val="00D12CD4"/>
    <w:rsid w:val="00D1358E"/>
    <w:rsid w:val="00D14AC3"/>
    <w:rsid w:val="00D2207E"/>
    <w:rsid w:val="00D26492"/>
    <w:rsid w:val="00D2663A"/>
    <w:rsid w:val="00D36758"/>
    <w:rsid w:val="00D36ADC"/>
    <w:rsid w:val="00D36C7B"/>
    <w:rsid w:val="00D36E40"/>
    <w:rsid w:val="00D400A8"/>
    <w:rsid w:val="00D41ADA"/>
    <w:rsid w:val="00D4263A"/>
    <w:rsid w:val="00D42AA3"/>
    <w:rsid w:val="00D432F1"/>
    <w:rsid w:val="00D434D1"/>
    <w:rsid w:val="00D44035"/>
    <w:rsid w:val="00D443DF"/>
    <w:rsid w:val="00D55744"/>
    <w:rsid w:val="00D55D8F"/>
    <w:rsid w:val="00D55FE0"/>
    <w:rsid w:val="00D56071"/>
    <w:rsid w:val="00D6307F"/>
    <w:rsid w:val="00D66C9D"/>
    <w:rsid w:val="00D671D7"/>
    <w:rsid w:val="00D673DC"/>
    <w:rsid w:val="00D71327"/>
    <w:rsid w:val="00D7282B"/>
    <w:rsid w:val="00D72CC8"/>
    <w:rsid w:val="00D73496"/>
    <w:rsid w:val="00D762D2"/>
    <w:rsid w:val="00D8018D"/>
    <w:rsid w:val="00D80FF6"/>
    <w:rsid w:val="00D81AB4"/>
    <w:rsid w:val="00D85660"/>
    <w:rsid w:val="00D85785"/>
    <w:rsid w:val="00D8775A"/>
    <w:rsid w:val="00D87F31"/>
    <w:rsid w:val="00D90BFB"/>
    <w:rsid w:val="00D92494"/>
    <w:rsid w:val="00D92D6A"/>
    <w:rsid w:val="00D93333"/>
    <w:rsid w:val="00D97C26"/>
    <w:rsid w:val="00DA0863"/>
    <w:rsid w:val="00DA1724"/>
    <w:rsid w:val="00DA3A5A"/>
    <w:rsid w:val="00DA4618"/>
    <w:rsid w:val="00DA4A9B"/>
    <w:rsid w:val="00DA4EBE"/>
    <w:rsid w:val="00DB1BC2"/>
    <w:rsid w:val="00DC1035"/>
    <w:rsid w:val="00DC187D"/>
    <w:rsid w:val="00DC1E41"/>
    <w:rsid w:val="00DC5427"/>
    <w:rsid w:val="00DC62D3"/>
    <w:rsid w:val="00DD00C6"/>
    <w:rsid w:val="00DD1DE4"/>
    <w:rsid w:val="00DD3798"/>
    <w:rsid w:val="00DD39F5"/>
    <w:rsid w:val="00DD3C0B"/>
    <w:rsid w:val="00DE013B"/>
    <w:rsid w:val="00DE0613"/>
    <w:rsid w:val="00DE13ED"/>
    <w:rsid w:val="00DE2BE1"/>
    <w:rsid w:val="00DE3043"/>
    <w:rsid w:val="00DE3940"/>
    <w:rsid w:val="00DE3BA9"/>
    <w:rsid w:val="00DE406E"/>
    <w:rsid w:val="00DE4502"/>
    <w:rsid w:val="00DF0ABB"/>
    <w:rsid w:val="00DF2C5D"/>
    <w:rsid w:val="00DF3473"/>
    <w:rsid w:val="00DF3481"/>
    <w:rsid w:val="00DF7328"/>
    <w:rsid w:val="00E048CB"/>
    <w:rsid w:val="00E049B2"/>
    <w:rsid w:val="00E052E7"/>
    <w:rsid w:val="00E06E68"/>
    <w:rsid w:val="00E0762A"/>
    <w:rsid w:val="00E1413A"/>
    <w:rsid w:val="00E14251"/>
    <w:rsid w:val="00E146F1"/>
    <w:rsid w:val="00E15B60"/>
    <w:rsid w:val="00E17220"/>
    <w:rsid w:val="00E215A0"/>
    <w:rsid w:val="00E21712"/>
    <w:rsid w:val="00E3681F"/>
    <w:rsid w:val="00E42C90"/>
    <w:rsid w:val="00E43E32"/>
    <w:rsid w:val="00E4622F"/>
    <w:rsid w:val="00E47745"/>
    <w:rsid w:val="00E50A93"/>
    <w:rsid w:val="00E514B0"/>
    <w:rsid w:val="00E566EA"/>
    <w:rsid w:val="00E57535"/>
    <w:rsid w:val="00E57DDF"/>
    <w:rsid w:val="00E602C1"/>
    <w:rsid w:val="00E66C5C"/>
    <w:rsid w:val="00E67A8A"/>
    <w:rsid w:val="00E67E47"/>
    <w:rsid w:val="00E70F91"/>
    <w:rsid w:val="00E71959"/>
    <w:rsid w:val="00E72029"/>
    <w:rsid w:val="00E75409"/>
    <w:rsid w:val="00E768A1"/>
    <w:rsid w:val="00E774D6"/>
    <w:rsid w:val="00E84275"/>
    <w:rsid w:val="00E846C0"/>
    <w:rsid w:val="00E86E69"/>
    <w:rsid w:val="00E86F15"/>
    <w:rsid w:val="00E86FA8"/>
    <w:rsid w:val="00E975EE"/>
    <w:rsid w:val="00EA095F"/>
    <w:rsid w:val="00EA3E14"/>
    <w:rsid w:val="00EA4378"/>
    <w:rsid w:val="00EA5591"/>
    <w:rsid w:val="00EA6047"/>
    <w:rsid w:val="00EA6DF1"/>
    <w:rsid w:val="00EB25D2"/>
    <w:rsid w:val="00EB310E"/>
    <w:rsid w:val="00EB3F84"/>
    <w:rsid w:val="00EB4BD1"/>
    <w:rsid w:val="00EB4C01"/>
    <w:rsid w:val="00EB69EA"/>
    <w:rsid w:val="00EC1AE5"/>
    <w:rsid w:val="00EC2A18"/>
    <w:rsid w:val="00EC4356"/>
    <w:rsid w:val="00EC5683"/>
    <w:rsid w:val="00EC77CE"/>
    <w:rsid w:val="00ED0E43"/>
    <w:rsid w:val="00ED0EB8"/>
    <w:rsid w:val="00ED1528"/>
    <w:rsid w:val="00ED5495"/>
    <w:rsid w:val="00EE20D6"/>
    <w:rsid w:val="00EE5678"/>
    <w:rsid w:val="00EF03CC"/>
    <w:rsid w:val="00EF08A2"/>
    <w:rsid w:val="00EF0B23"/>
    <w:rsid w:val="00EF37F6"/>
    <w:rsid w:val="00F00A8A"/>
    <w:rsid w:val="00F052B2"/>
    <w:rsid w:val="00F11C46"/>
    <w:rsid w:val="00F12522"/>
    <w:rsid w:val="00F14D5E"/>
    <w:rsid w:val="00F15897"/>
    <w:rsid w:val="00F1622A"/>
    <w:rsid w:val="00F226E5"/>
    <w:rsid w:val="00F22FDE"/>
    <w:rsid w:val="00F2430C"/>
    <w:rsid w:val="00F246A3"/>
    <w:rsid w:val="00F274DD"/>
    <w:rsid w:val="00F30FDE"/>
    <w:rsid w:val="00F315E0"/>
    <w:rsid w:val="00F328F5"/>
    <w:rsid w:val="00F335D0"/>
    <w:rsid w:val="00F34875"/>
    <w:rsid w:val="00F37FBE"/>
    <w:rsid w:val="00F41613"/>
    <w:rsid w:val="00F4408F"/>
    <w:rsid w:val="00F45023"/>
    <w:rsid w:val="00F460E8"/>
    <w:rsid w:val="00F461C5"/>
    <w:rsid w:val="00F46E24"/>
    <w:rsid w:val="00F50FD7"/>
    <w:rsid w:val="00F52A4D"/>
    <w:rsid w:val="00F54320"/>
    <w:rsid w:val="00F54E72"/>
    <w:rsid w:val="00F55299"/>
    <w:rsid w:val="00F55C6B"/>
    <w:rsid w:val="00F60185"/>
    <w:rsid w:val="00F60C66"/>
    <w:rsid w:val="00F60FF1"/>
    <w:rsid w:val="00F7063E"/>
    <w:rsid w:val="00F71B59"/>
    <w:rsid w:val="00F75D9B"/>
    <w:rsid w:val="00F81110"/>
    <w:rsid w:val="00F817FA"/>
    <w:rsid w:val="00F831B9"/>
    <w:rsid w:val="00F85AEE"/>
    <w:rsid w:val="00F87566"/>
    <w:rsid w:val="00F916CB"/>
    <w:rsid w:val="00F941D8"/>
    <w:rsid w:val="00F9767F"/>
    <w:rsid w:val="00FA1E42"/>
    <w:rsid w:val="00FA4515"/>
    <w:rsid w:val="00FA688A"/>
    <w:rsid w:val="00FB5277"/>
    <w:rsid w:val="00FB631F"/>
    <w:rsid w:val="00FC5A9C"/>
    <w:rsid w:val="00FC7980"/>
    <w:rsid w:val="00FD1859"/>
    <w:rsid w:val="00FD2338"/>
    <w:rsid w:val="00FD271E"/>
    <w:rsid w:val="00FD2966"/>
    <w:rsid w:val="00FE2F7B"/>
    <w:rsid w:val="00FE3D19"/>
    <w:rsid w:val="00FE491A"/>
    <w:rsid w:val="00FE6A10"/>
    <w:rsid w:val="00FF15E2"/>
    <w:rsid w:val="00FF295D"/>
    <w:rsid w:val="00FF34DF"/>
    <w:rsid w:val="00FF3D90"/>
    <w:rsid w:val="00FF3DB9"/>
    <w:rsid w:val="00FF77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848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EF0"/>
    <w:rPr>
      <w:rFonts w:ascii="Times New Roman" w:eastAsia="Times New Roman" w:hAnsi="Times New Roman"/>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F6B85"/>
    <w:pPr>
      <w:spacing w:before="100" w:beforeAutospacing="1" w:after="100" w:afterAutospacing="1"/>
    </w:pPr>
    <w:rPr>
      <w:color w:val="000000"/>
    </w:rPr>
  </w:style>
  <w:style w:type="paragraph" w:customStyle="1" w:styleId="Style1">
    <w:name w:val="Style 1"/>
    <w:basedOn w:val="Normal"/>
    <w:rsid w:val="006F6B85"/>
    <w:pPr>
      <w:widowControl w:val="0"/>
    </w:pPr>
    <w:rPr>
      <w:noProof/>
      <w:color w:val="000000"/>
      <w:sz w:val="20"/>
      <w:szCs w:val="20"/>
    </w:rPr>
  </w:style>
  <w:style w:type="paragraph" w:styleId="ListParagraph">
    <w:name w:val="List Paragraph"/>
    <w:basedOn w:val="Normal"/>
    <w:uiPriority w:val="34"/>
    <w:qFormat/>
    <w:rsid w:val="00D72CC8"/>
    <w:pPr>
      <w:spacing w:after="200" w:line="276" w:lineRule="auto"/>
      <w:ind w:left="720"/>
    </w:pPr>
    <w:rPr>
      <w:rFonts w:ascii="Calibri" w:eastAsia="Calibri" w:hAnsi="Calibri"/>
      <w:sz w:val="22"/>
      <w:szCs w:val="22"/>
      <w:lang w:val="en-US" w:eastAsia="en-US"/>
    </w:rPr>
  </w:style>
  <w:style w:type="paragraph" w:styleId="PlainText">
    <w:name w:val="Plain Text"/>
    <w:basedOn w:val="Normal"/>
    <w:link w:val="PlainTextChar"/>
    <w:rsid w:val="00BF3E5A"/>
    <w:rPr>
      <w:rFonts w:ascii="Courier New" w:hAnsi="Courier New"/>
      <w:sz w:val="20"/>
      <w:szCs w:val="20"/>
      <w:lang w:val="x-none"/>
    </w:rPr>
  </w:style>
  <w:style w:type="character" w:customStyle="1" w:styleId="PlainTextChar">
    <w:name w:val="Plain Text Char"/>
    <w:link w:val="PlainText"/>
    <w:rsid w:val="00BF3E5A"/>
    <w:rPr>
      <w:rFonts w:ascii="Courier New" w:eastAsia="Times New Roman" w:hAnsi="Courier New" w:cs="Courier New"/>
      <w:sz w:val="20"/>
      <w:szCs w:val="20"/>
      <w:lang w:eastAsia="it-IT"/>
    </w:rPr>
  </w:style>
  <w:style w:type="paragraph" w:styleId="BodyTextIndent">
    <w:name w:val="Body Text Indent"/>
    <w:basedOn w:val="Normal"/>
    <w:link w:val="BodyTextIndentChar"/>
    <w:rsid w:val="00D85785"/>
    <w:pPr>
      <w:overflowPunct w:val="0"/>
      <w:autoSpaceDE w:val="0"/>
      <w:autoSpaceDN w:val="0"/>
      <w:adjustRightInd w:val="0"/>
      <w:spacing w:before="120"/>
      <w:ind w:right="708" w:firstLine="510"/>
      <w:jc w:val="both"/>
      <w:textAlignment w:val="baseline"/>
    </w:pPr>
    <w:rPr>
      <w:szCs w:val="20"/>
      <w:lang w:val="x-none"/>
    </w:rPr>
  </w:style>
  <w:style w:type="character" w:customStyle="1" w:styleId="BodyTextIndentChar">
    <w:name w:val="Body Text Indent Char"/>
    <w:link w:val="BodyTextIndent"/>
    <w:rsid w:val="00D85785"/>
    <w:rPr>
      <w:rFonts w:ascii="Times New Roman" w:eastAsia="Times New Roman" w:hAnsi="Times New Roman" w:cs="Times New Roman"/>
      <w:sz w:val="24"/>
      <w:szCs w:val="20"/>
      <w:lang w:eastAsia="it-IT"/>
    </w:rPr>
  </w:style>
  <w:style w:type="character" w:styleId="FootnoteReference">
    <w:name w:val="footnote reference"/>
    <w:uiPriority w:val="99"/>
    <w:semiHidden/>
    <w:rsid w:val="00D85785"/>
    <w:rPr>
      <w:vertAlign w:val="superscript"/>
    </w:rPr>
  </w:style>
  <w:style w:type="character" w:customStyle="1" w:styleId="FootnoteTextChar">
    <w:name w:val="Footnote Text Char"/>
    <w:link w:val="FootnoteText"/>
    <w:uiPriority w:val="99"/>
    <w:semiHidden/>
    <w:locked/>
    <w:rsid w:val="00D85785"/>
    <w:rPr>
      <w:rFonts w:ascii="Times New Roman" w:eastAsia="Times New Roman" w:hAnsi="Times New Roman"/>
    </w:rPr>
  </w:style>
  <w:style w:type="paragraph" w:styleId="FootnoteText">
    <w:name w:val="footnote text"/>
    <w:basedOn w:val="Normal"/>
    <w:link w:val="FootnoteTextChar"/>
    <w:uiPriority w:val="99"/>
    <w:semiHidden/>
    <w:rsid w:val="00D85785"/>
    <w:rPr>
      <w:sz w:val="20"/>
      <w:szCs w:val="20"/>
      <w:lang w:val="x-none" w:eastAsia="x-none"/>
    </w:rPr>
  </w:style>
  <w:style w:type="character" w:customStyle="1" w:styleId="TestonotaapidipaginaCarattere1">
    <w:name w:val="Testo nota a piè di pagina Carattere1"/>
    <w:uiPriority w:val="99"/>
    <w:semiHidden/>
    <w:rsid w:val="00D85785"/>
    <w:rPr>
      <w:rFonts w:ascii="Times New Roman" w:eastAsia="Times New Roman" w:hAnsi="Times New Roman" w:cs="Times New Roman"/>
      <w:sz w:val="20"/>
      <w:szCs w:val="20"/>
      <w:lang w:eastAsia="it-IT"/>
    </w:rPr>
  </w:style>
  <w:style w:type="paragraph" w:styleId="BodyText2">
    <w:name w:val="Body Text 2"/>
    <w:basedOn w:val="Normal"/>
    <w:link w:val="BodyText2Char"/>
    <w:uiPriority w:val="99"/>
    <w:unhideWhenUsed/>
    <w:rsid w:val="00DE0613"/>
    <w:pPr>
      <w:spacing w:after="120" w:line="480" w:lineRule="auto"/>
    </w:pPr>
    <w:rPr>
      <w:lang w:val="x-none"/>
    </w:rPr>
  </w:style>
  <w:style w:type="character" w:customStyle="1" w:styleId="BodyText2Char">
    <w:name w:val="Body Text 2 Char"/>
    <w:link w:val="BodyText2"/>
    <w:uiPriority w:val="99"/>
    <w:rsid w:val="00DE0613"/>
    <w:rPr>
      <w:rFonts w:ascii="Times New Roman" w:eastAsia="Times New Roman" w:hAnsi="Times New Roman" w:cs="Times New Roman"/>
      <w:sz w:val="24"/>
      <w:szCs w:val="24"/>
      <w:lang w:eastAsia="it-IT"/>
    </w:rPr>
  </w:style>
  <w:style w:type="character" w:customStyle="1" w:styleId="apple-style-span">
    <w:name w:val="apple-style-span"/>
    <w:rsid w:val="00C54673"/>
  </w:style>
  <w:style w:type="paragraph" w:styleId="Header">
    <w:name w:val="header"/>
    <w:basedOn w:val="Normal"/>
    <w:link w:val="HeaderChar"/>
    <w:uiPriority w:val="99"/>
    <w:unhideWhenUsed/>
    <w:rsid w:val="00D55D8F"/>
    <w:pPr>
      <w:tabs>
        <w:tab w:val="center" w:pos="4819"/>
        <w:tab w:val="right" w:pos="9638"/>
      </w:tabs>
    </w:pPr>
    <w:rPr>
      <w:lang w:val="x-none"/>
    </w:rPr>
  </w:style>
  <w:style w:type="character" w:customStyle="1" w:styleId="HeaderChar">
    <w:name w:val="Header Char"/>
    <w:link w:val="Header"/>
    <w:uiPriority w:val="99"/>
    <w:rsid w:val="00D55D8F"/>
    <w:rPr>
      <w:rFonts w:ascii="Times New Roman" w:eastAsia="Times New Roman" w:hAnsi="Times New Roman" w:cs="Times New Roman"/>
      <w:sz w:val="24"/>
      <w:szCs w:val="24"/>
      <w:lang w:eastAsia="it-IT"/>
    </w:rPr>
  </w:style>
  <w:style w:type="paragraph" w:styleId="Footer">
    <w:name w:val="footer"/>
    <w:basedOn w:val="Normal"/>
    <w:link w:val="FooterChar"/>
    <w:uiPriority w:val="99"/>
    <w:unhideWhenUsed/>
    <w:rsid w:val="00D55D8F"/>
    <w:pPr>
      <w:tabs>
        <w:tab w:val="center" w:pos="4819"/>
        <w:tab w:val="right" w:pos="9638"/>
      </w:tabs>
    </w:pPr>
    <w:rPr>
      <w:lang w:val="x-none"/>
    </w:rPr>
  </w:style>
  <w:style w:type="character" w:customStyle="1" w:styleId="FooterChar">
    <w:name w:val="Footer Char"/>
    <w:link w:val="Footer"/>
    <w:uiPriority w:val="99"/>
    <w:rsid w:val="00D55D8F"/>
    <w:rPr>
      <w:rFonts w:ascii="Times New Roman" w:eastAsia="Times New Roman" w:hAnsi="Times New Roman" w:cs="Times New Roman"/>
      <w:sz w:val="24"/>
      <w:szCs w:val="24"/>
      <w:lang w:eastAsia="it-IT"/>
    </w:rPr>
  </w:style>
  <w:style w:type="character" w:customStyle="1" w:styleId="apple-converted-space">
    <w:name w:val="apple-converted-space"/>
    <w:basedOn w:val="DefaultParagraphFont"/>
    <w:rsid w:val="008674F7"/>
  </w:style>
  <w:style w:type="character" w:customStyle="1" w:styleId="highl">
    <w:name w:val="highl"/>
    <w:basedOn w:val="DefaultParagraphFont"/>
    <w:rsid w:val="00AE2AE3"/>
  </w:style>
  <w:style w:type="character" w:styleId="Emphasis">
    <w:name w:val="Emphasis"/>
    <w:qFormat/>
    <w:rsid w:val="000B05CA"/>
    <w:rPr>
      <w:b/>
      <w:bCs/>
      <w:i w:val="0"/>
      <w:iCs w:val="0"/>
    </w:rPr>
  </w:style>
  <w:style w:type="character" w:customStyle="1" w:styleId="st">
    <w:name w:val="st"/>
    <w:basedOn w:val="DefaultParagraphFont"/>
    <w:rsid w:val="000B05CA"/>
  </w:style>
  <w:style w:type="character" w:customStyle="1" w:styleId="st1">
    <w:name w:val="st1"/>
    <w:basedOn w:val="DefaultParagraphFont"/>
    <w:rsid w:val="00944062"/>
  </w:style>
  <w:style w:type="character" w:customStyle="1" w:styleId="contentverset">
    <w:name w:val="content_verset"/>
    <w:basedOn w:val="DefaultParagraphFont"/>
    <w:rsid w:val="00944062"/>
  </w:style>
  <w:style w:type="character" w:customStyle="1" w:styleId="reftext">
    <w:name w:val="reftext"/>
    <w:basedOn w:val="DefaultParagraphFont"/>
    <w:rsid w:val="00944062"/>
  </w:style>
  <w:style w:type="paragraph" w:customStyle="1" w:styleId="TableContents">
    <w:name w:val="Table Contents"/>
    <w:basedOn w:val="Normal"/>
    <w:rsid w:val="00DC5427"/>
    <w:pPr>
      <w:widowControl w:val="0"/>
      <w:suppressLineNumbers/>
      <w:suppressAutoHyphens/>
    </w:pPr>
    <w:rPr>
      <w:rFonts w:eastAsia="Arial Unicode MS" w:cs="Arial Unicode MS"/>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09">
      <w:bodyDiv w:val="1"/>
      <w:marLeft w:val="0"/>
      <w:marRight w:val="0"/>
      <w:marTop w:val="0"/>
      <w:marBottom w:val="0"/>
      <w:divBdr>
        <w:top w:val="none" w:sz="0" w:space="0" w:color="auto"/>
        <w:left w:val="none" w:sz="0" w:space="0" w:color="auto"/>
        <w:bottom w:val="none" w:sz="0" w:space="0" w:color="auto"/>
        <w:right w:val="none" w:sz="0" w:space="0" w:color="auto"/>
      </w:divBdr>
    </w:div>
    <w:div w:id="110322376">
      <w:bodyDiv w:val="1"/>
      <w:marLeft w:val="0"/>
      <w:marRight w:val="0"/>
      <w:marTop w:val="0"/>
      <w:marBottom w:val="0"/>
      <w:divBdr>
        <w:top w:val="none" w:sz="0" w:space="0" w:color="auto"/>
        <w:left w:val="none" w:sz="0" w:space="0" w:color="auto"/>
        <w:bottom w:val="none" w:sz="0" w:space="0" w:color="auto"/>
        <w:right w:val="none" w:sz="0" w:space="0" w:color="auto"/>
      </w:divBdr>
    </w:div>
    <w:div w:id="282345337">
      <w:bodyDiv w:val="1"/>
      <w:marLeft w:val="0"/>
      <w:marRight w:val="0"/>
      <w:marTop w:val="0"/>
      <w:marBottom w:val="0"/>
      <w:divBdr>
        <w:top w:val="none" w:sz="0" w:space="0" w:color="auto"/>
        <w:left w:val="none" w:sz="0" w:space="0" w:color="auto"/>
        <w:bottom w:val="none" w:sz="0" w:space="0" w:color="auto"/>
        <w:right w:val="none" w:sz="0" w:space="0" w:color="auto"/>
      </w:divBdr>
    </w:div>
    <w:div w:id="354429638">
      <w:bodyDiv w:val="1"/>
      <w:marLeft w:val="0"/>
      <w:marRight w:val="0"/>
      <w:marTop w:val="0"/>
      <w:marBottom w:val="0"/>
      <w:divBdr>
        <w:top w:val="none" w:sz="0" w:space="0" w:color="auto"/>
        <w:left w:val="none" w:sz="0" w:space="0" w:color="auto"/>
        <w:bottom w:val="none" w:sz="0" w:space="0" w:color="auto"/>
        <w:right w:val="none" w:sz="0" w:space="0" w:color="auto"/>
      </w:divBdr>
      <w:divsChild>
        <w:div w:id="157498932">
          <w:marLeft w:val="0"/>
          <w:marRight w:val="0"/>
          <w:marTop w:val="0"/>
          <w:marBottom w:val="0"/>
          <w:divBdr>
            <w:top w:val="none" w:sz="0" w:space="0" w:color="auto"/>
            <w:left w:val="none" w:sz="0" w:space="0" w:color="auto"/>
            <w:bottom w:val="none" w:sz="0" w:space="0" w:color="auto"/>
            <w:right w:val="none" w:sz="0" w:space="0" w:color="auto"/>
          </w:divBdr>
        </w:div>
        <w:div w:id="1480535220">
          <w:marLeft w:val="0"/>
          <w:marRight w:val="0"/>
          <w:marTop w:val="0"/>
          <w:marBottom w:val="0"/>
          <w:divBdr>
            <w:top w:val="none" w:sz="0" w:space="0" w:color="auto"/>
            <w:left w:val="none" w:sz="0" w:space="0" w:color="auto"/>
            <w:bottom w:val="none" w:sz="0" w:space="0" w:color="auto"/>
            <w:right w:val="none" w:sz="0" w:space="0" w:color="auto"/>
          </w:divBdr>
        </w:div>
      </w:divsChild>
    </w:div>
    <w:div w:id="532570917">
      <w:bodyDiv w:val="1"/>
      <w:marLeft w:val="0"/>
      <w:marRight w:val="0"/>
      <w:marTop w:val="0"/>
      <w:marBottom w:val="0"/>
      <w:divBdr>
        <w:top w:val="none" w:sz="0" w:space="0" w:color="auto"/>
        <w:left w:val="none" w:sz="0" w:space="0" w:color="auto"/>
        <w:bottom w:val="none" w:sz="0" w:space="0" w:color="auto"/>
        <w:right w:val="none" w:sz="0" w:space="0" w:color="auto"/>
      </w:divBdr>
    </w:div>
    <w:div w:id="681005924">
      <w:bodyDiv w:val="1"/>
      <w:marLeft w:val="0"/>
      <w:marRight w:val="0"/>
      <w:marTop w:val="0"/>
      <w:marBottom w:val="0"/>
      <w:divBdr>
        <w:top w:val="none" w:sz="0" w:space="0" w:color="auto"/>
        <w:left w:val="none" w:sz="0" w:space="0" w:color="auto"/>
        <w:bottom w:val="none" w:sz="0" w:space="0" w:color="auto"/>
        <w:right w:val="none" w:sz="0" w:space="0" w:color="auto"/>
      </w:divBdr>
      <w:divsChild>
        <w:div w:id="896206786">
          <w:marLeft w:val="0"/>
          <w:marRight w:val="0"/>
          <w:marTop w:val="0"/>
          <w:marBottom w:val="0"/>
          <w:divBdr>
            <w:top w:val="none" w:sz="0" w:space="0" w:color="auto"/>
            <w:left w:val="none" w:sz="0" w:space="0" w:color="auto"/>
            <w:bottom w:val="none" w:sz="0" w:space="0" w:color="auto"/>
            <w:right w:val="none" w:sz="0" w:space="0" w:color="auto"/>
          </w:divBdr>
        </w:div>
        <w:div w:id="1342926617">
          <w:marLeft w:val="0"/>
          <w:marRight w:val="0"/>
          <w:marTop w:val="0"/>
          <w:marBottom w:val="0"/>
          <w:divBdr>
            <w:top w:val="none" w:sz="0" w:space="0" w:color="auto"/>
            <w:left w:val="none" w:sz="0" w:space="0" w:color="auto"/>
            <w:bottom w:val="none" w:sz="0" w:space="0" w:color="auto"/>
            <w:right w:val="none" w:sz="0" w:space="0" w:color="auto"/>
          </w:divBdr>
        </w:div>
        <w:div w:id="1717464094">
          <w:marLeft w:val="0"/>
          <w:marRight w:val="0"/>
          <w:marTop w:val="0"/>
          <w:marBottom w:val="0"/>
          <w:divBdr>
            <w:top w:val="none" w:sz="0" w:space="0" w:color="auto"/>
            <w:left w:val="none" w:sz="0" w:space="0" w:color="auto"/>
            <w:bottom w:val="none" w:sz="0" w:space="0" w:color="auto"/>
            <w:right w:val="none" w:sz="0" w:space="0" w:color="auto"/>
          </w:divBdr>
        </w:div>
      </w:divsChild>
    </w:div>
    <w:div w:id="772211898">
      <w:bodyDiv w:val="1"/>
      <w:marLeft w:val="0"/>
      <w:marRight w:val="0"/>
      <w:marTop w:val="0"/>
      <w:marBottom w:val="0"/>
      <w:divBdr>
        <w:top w:val="none" w:sz="0" w:space="0" w:color="auto"/>
        <w:left w:val="none" w:sz="0" w:space="0" w:color="auto"/>
        <w:bottom w:val="none" w:sz="0" w:space="0" w:color="auto"/>
        <w:right w:val="none" w:sz="0" w:space="0" w:color="auto"/>
      </w:divBdr>
    </w:div>
    <w:div w:id="1146436920">
      <w:bodyDiv w:val="1"/>
      <w:marLeft w:val="0"/>
      <w:marRight w:val="0"/>
      <w:marTop w:val="0"/>
      <w:marBottom w:val="0"/>
      <w:divBdr>
        <w:top w:val="none" w:sz="0" w:space="0" w:color="auto"/>
        <w:left w:val="none" w:sz="0" w:space="0" w:color="auto"/>
        <w:bottom w:val="none" w:sz="0" w:space="0" w:color="auto"/>
        <w:right w:val="none" w:sz="0" w:space="0" w:color="auto"/>
      </w:divBdr>
      <w:divsChild>
        <w:div w:id="1134450642">
          <w:marLeft w:val="0"/>
          <w:marRight w:val="0"/>
          <w:marTop w:val="0"/>
          <w:marBottom w:val="0"/>
          <w:divBdr>
            <w:top w:val="none" w:sz="0" w:space="0" w:color="auto"/>
            <w:left w:val="none" w:sz="0" w:space="0" w:color="auto"/>
            <w:bottom w:val="none" w:sz="0" w:space="0" w:color="auto"/>
            <w:right w:val="none" w:sz="0" w:space="0" w:color="auto"/>
          </w:divBdr>
        </w:div>
        <w:div w:id="1521430286">
          <w:marLeft w:val="0"/>
          <w:marRight w:val="0"/>
          <w:marTop w:val="0"/>
          <w:marBottom w:val="0"/>
          <w:divBdr>
            <w:top w:val="none" w:sz="0" w:space="0" w:color="auto"/>
            <w:left w:val="none" w:sz="0" w:space="0" w:color="auto"/>
            <w:bottom w:val="none" w:sz="0" w:space="0" w:color="auto"/>
            <w:right w:val="none" w:sz="0" w:space="0" w:color="auto"/>
          </w:divBdr>
        </w:div>
      </w:divsChild>
    </w:div>
    <w:div w:id="1237089776">
      <w:bodyDiv w:val="1"/>
      <w:marLeft w:val="0"/>
      <w:marRight w:val="0"/>
      <w:marTop w:val="0"/>
      <w:marBottom w:val="0"/>
      <w:divBdr>
        <w:top w:val="none" w:sz="0" w:space="0" w:color="auto"/>
        <w:left w:val="none" w:sz="0" w:space="0" w:color="auto"/>
        <w:bottom w:val="none" w:sz="0" w:space="0" w:color="auto"/>
        <w:right w:val="none" w:sz="0" w:space="0" w:color="auto"/>
      </w:divBdr>
    </w:div>
    <w:div w:id="1600598020">
      <w:bodyDiv w:val="1"/>
      <w:marLeft w:val="0"/>
      <w:marRight w:val="0"/>
      <w:marTop w:val="0"/>
      <w:marBottom w:val="0"/>
      <w:divBdr>
        <w:top w:val="none" w:sz="0" w:space="0" w:color="auto"/>
        <w:left w:val="none" w:sz="0" w:space="0" w:color="auto"/>
        <w:bottom w:val="none" w:sz="0" w:space="0" w:color="auto"/>
        <w:right w:val="none" w:sz="0" w:space="0" w:color="auto"/>
      </w:divBdr>
      <w:divsChild>
        <w:div w:id="942031018">
          <w:marLeft w:val="0"/>
          <w:marRight w:val="0"/>
          <w:marTop w:val="0"/>
          <w:marBottom w:val="0"/>
          <w:divBdr>
            <w:top w:val="none" w:sz="0" w:space="0" w:color="auto"/>
            <w:left w:val="none" w:sz="0" w:space="0" w:color="auto"/>
            <w:bottom w:val="none" w:sz="0" w:space="0" w:color="auto"/>
            <w:right w:val="none" w:sz="0" w:space="0" w:color="auto"/>
          </w:divBdr>
        </w:div>
        <w:div w:id="1360666624">
          <w:marLeft w:val="0"/>
          <w:marRight w:val="0"/>
          <w:marTop w:val="0"/>
          <w:marBottom w:val="0"/>
          <w:divBdr>
            <w:top w:val="none" w:sz="0" w:space="0" w:color="auto"/>
            <w:left w:val="none" w:sz="0" w:space="0" w:color="auto"/>
            <w:bottom w:val="none" w:sz="0" w:space="0" w:color="auto"/>
            <w:right w:val="none" w:sz="0" w:space="0" w:color="auto"/>
          </w:divBdr>
        </w:div>
        <w:div w:id="1700475179">
          <w:marLeft w:val="0"/>
          <w:marRight w:val="0"/>
          <w:marTop w:val="0"/>
          <w:marBottom w:val="0"/>
          <w:divBdr>
            <w:top w:val="none" w:sz="0" w:space="0" w:color="auto"/>
            <w:left w:val="none" w:sz="0" w:space="0" w:color="auto"/>
            <w:bottom w:val="none" w:sz="0" w:space="0" w:color="auto"/>
            <w:right w:val="none" w:sz="0" w:space="0" w:color="auto"/>
          </w:divBdr>
        </w:div>
      </w:divsChild>
    </w:div>
    <w:div w:id="1676036578">
      <w:bodyDiv w:val="1"/>
      <w:marLeft w:val="0"/>
      <w:marRight w:val="0"/>
      <w:marTop w:val="0"/>
      <w:marBottom w:val="0"/>
      <w:divBdr>
        <w:top w:val="none" w:sz="0" w:space="0" w:color="auto"/>
        <w:left w:val="none" w:sz="0" w:space="0" w:color="auto"/>
        <w:bottom w:val="none" w:sz="0" w:space="0" w:color="auto"/>
        <w:right w:val="none" w:sz="0" w:space="0" w:color="auto"/>
      </w:divBdr>
    </w:div>
    <w:div w:id="181332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F6D86-FB83-E04D-B5C1-A062371E2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11950</Words>
  <Characters>68115</Characters>
  <Application>Microsoft Macintosh Word</Application>
  <DocSecurity>0</DocSecurity>
  <Lines>567</Lines>
  <Paragraphs>159</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INSTRUMENTUM  LABORIS</vt:lpstr>
      <vt:lpstr>INSTRUMENTUM  LABORIS</vt:lpstr>
    </vt:vector>
  </TitlesOfParts>
  <Company>Hewlett-Packard</Company>
  <LinksUpToDate>false</LinksUpToDate>
  <CharactersWithSpaces>79906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INSTRUMENTUM  LABORIS</dc:title>
  <dc:creator>Proprietario</dc:creator>
  <cp:lastModifiedBy>Microsoft Office User</cp:lastModifiedBy>
  <cp:revision>4</cp:revision>
  <cp:lastPrinted>2016-07-26T14:26:00Z</cp:lastPrinted>
  <dcterms:created xsi:type="dcterms:W3CDTF">2016-10-28T16:49:00Z</dcterms:created>
  <dcterms:modified xsi:type="dcterms:W3CDTF">2016-12-19T10:03:00Z</dcterms:modified>
</cp:coreProperties>
</file>